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6187A" w14:textId="77777777" w:rsidR="00B02872" w:rsidRDefault="00B02872" w:rsidP="00516B10">
      <w:pPr>
        <w:pStyle w:val="Pealkiri1"/>
        <w:rPr>
          <w:b/>
          <w:sz w:val="40"/>
        </w:rPr>
      </w:pPr>
    </w:p>
    <w:p w14:paraId="6F52300D" w14:textId="48DF413A" w:rsidR="005027AA" w:rsidRPr="00803379" w:rsidRDefault="0060621D" w:rsidP="00516B10">
      <w:pPr>
        <w:pStyle w:val="Pealkiri1"/>
        <w:rPr>
          <w:sz w:val="36"/>
        </w:rPr>
      </w:pPr>
      <w:bookmarkStart w:id="0" w:name="_Toc144205724"/>
      <w:r>
        <w:rPr>
          <w:b/>
          <w:noProof/>
          <w:color w:val="1F4E79" w:themeColor="accent1" w:themeShade="80"/>
          <w:sz w:val="36"/>
        </w:rPr>
        <w:drawing>
          <wp:anchor distT="0" distB="0" distL="114300" distR="114300" simplePos="0" relativeHeight="251743232" behindDoc="0" locked="0" layoutInCell="1" allowOverlap="1" wp14:anchorId="796669E5" wp14:editId="7E922D42">
            <wp:simplePos x="0" y="0"/>
            <wp:positionH relativeFrom="column">
              <wp:posOffset>-542290</wp:posOffset>
            </wp:positionH>
            <wp:positionV relativeFrom="page">
              <wp:posOffset>476885</wp:posOffset>
            </wp:positionV>
            <wp:extent cx="2636520" cy="901700"/>
            <wp:effectExtent l="0" t="0" r="0" b="0"/>
            <wp:wrapTopAndBottom/>
            <wp:docPr id="496362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6520" cy="901700"/>
                    </a:xfrm>
                    <a:prstGeom prst="rect">
                      <a:avLst/>
                    </a:prstGeom>
                    <a:noFill/>
                  </pic:spPr>
                </pic:pic>
              </a:graphicData>
            </a:graphic>
            <wp14:sizeRelH relativeFrom="margin">
              <wp14:pctWidth>0</wp14:pctWidth>
            </wp14:sizeRelH>
            <wp14:sizeRelV relativeFrom="margin">
              <wp14:pctHeight>0</wp14:pctHeight>
            </wp14:sizeRelV>
          </wp:anchor>
        </w:drawing>
      </w:r>
      <w:bookmarkStart w:id="1" w:name="_Toc136508138"/>
      <w:bookmarkStart w:id="2" w:name="_Toc136950558"/>
      <w:r w:rsidR="00D027C8" w:rsidRPr="00803379">
        <w:rPr>
          <w:b/>
          <w:sz w:val="40"/>
        </w:rPr>
        <w:t>„</w:t>
      </w:r>
      <w:r w:rsidR="00396B0E" w:rsidRPr="00803379">
        <w:rPr>
          <w:b/>
          <w:sz w:val="40"/>
        </w:rPr>
        <w:t>Euroopa Liidu ühise põllumajanduspoliitika Eesti strateegiakava aastateks 2023–2027</w:t>
      </w:r>
      <w:r w:rsidR="00D027C8" w:rsidRPr="00803379">
        <w:rPr>
          <w:b/>
          <w:sz w:val="40"/>
        </w:rPr>
        <w:t>“</w:t>
      </w:r>
      <w:r w:rsidR="00396B0E" w:rsidRPr="00803379">
        <w:rPr>
          <w:b/>
          <w:sz w:val="40"/>
        </w:rPr>
        <w:t xml:space="preserve"> </w:t>
      </w:r>
      <w:r w:rsidR="00826F44" w:rsidRPr="00803379">
        <w:rPr>
          <w:b/>
          <w:sz w:val="40"/>
        </w:rPr>
        <w:t>hindamiskava</w:t>
      </w:r>
      <w:bookmarkEnd w:id="0"/>
      <w:bookmarkEnd w:id="1"/>
      <w:bookmarkEnd w:id="2"/>
    </w:p>
    <w:p w14:paraId="68763FDA" w14:textId="77777777" w:rsidR="00A94750" w:rsidRDefault="00E32AF8" w:rsidP="00325E71">
      <w:pPr>
        <w:pStyle w:val="Pealkiri3"/>
      </w:pPr>
      <w:bookmarkStart w:id="3" w:name="_Toc136508139"/>
      <w:bookmarkStart w:id="4" w:name="_Toc136950559"/>
      <w:bookmarkStart w:id="5" w:name="_Toc144205725"/>
      <w:bookmarkStart w:id="6" w:name="_Hlk144381152"/>
      <w:r w:rsidRPr="00E32AF8">
        <w:t>Regionaal- ja Põllumajandusministeerium</w:t>
      </w:r>
      <w:bookmarkStart w:id="7" w:name="_Toc136508140"/>
      <w:bookmarkStart w:id="8" w:name="_Toc136950560"/>
      <w:bookmarkEnd w:id="3"/>
      <w:bookmarkEnd w:id="4"/>
      <w:bookmarkEnd w:id="5"/>
    </w:p>
    <w:p w14:paraId="79E39626" w14:textId="28488260" w:rsidR="00325E71" w:rsidRDefault="00325E71" w:rsidP="00325E71">
      <w:pPr>
        <w:pStyle w:val="Pealkiri3"/>
      </w:pPr>
      <w:bookmarkStart w:id="9" w:name="_Toc144205726"/>
      <w:bookmarkEnd w:id="6"/>
      <w:r w:rsidRPr="00803379">
        <w:t>Tallinn,</w:t>
      </w:r>
      <w:r w:rsidR="00F93087">
        <w:t xml:space="preserve"> september </w:t>
      </w:r>
      <w:r w:rsidRPr="00803379">
        <w:t>2023</w:t>
      </w:r>
      <w:bookmarkEnd w:id="7"/>
      <w:bookmarkEnd w:id="8"/>
      <w:bookmarkEnd w:id="9"/>
      <w:r w:rsidRPr="00803379">
        <w:tab/>
      </w:r>
    </w:p>
    <w:p w14:paraId="25E0D623" w14:textId="77777777" w:rsidR="00B02872" w:rsidRDefault="00B02872" w:rsidP="00B02872"/>
    <w:p w14:paraId="05BC77E9" w14:textId="77777777" w:rsidR="00B02872" w:rsidRPr="00B02872" w:rsidRDefault="00B02872" w:rsidP="00B02872"/>
    <w:sdt>
      <w:sdtPr>
        <w:rPr>
          <w:rFonts w:asciiTheme="minorHAnsi" w:eastAsiaTheme="minorHAnsi" w:hAnsiTheme="minorHAnsi" w:cstheme="minorBidi"/>
          <w:color w:val="auto"/>
          <w:sz w:val="22"/>
          <w:szCs w:val="22"/>
          <w:lang w:eastAsia="en-US"/>
        </w:rPr>
        <w:id w:val="-1870604347"/>
        <w:docPartObj>
          <w:docPartGallery w:val="Table of Contents"/>
          <w:docPartUnique/>
        </w:docPartObj>
      </w:sdtPr>
      <w:sdtEndPr>
        <w:rPr>
          <w:b/>
          <w:bCs/>
        </w:rPr>
      </w:sdtEndPr>
      <w:sdtContent>
        <w:p w14:paraId="58B42728" w14:textId="797B47F1" w:rsidR="00550A91" w:rsidRDefault="00550A91">
          <w:pPr>
            <w:pStyle w:val="Sisukorrapealkiri"/>
          </w:pPr>
          <w:r>
            <w:t>Sisukord</w:t>
          </w:r>
        </w:p>
        <w:p w14:paraId="186F9617" w14:textId="29995285" w:rsidR="00B03EA0" w:rsidRDefault="00550A91" w:rsidP="00B03EA0">
          <w:pPr>
            <w:pStyle w:val="SK1"/>
            <w:tabs>
              <w:tab w:val="right" w:leader="dot" w:pos="9060"/>
            </w:tabs>
            <w:rPr>
              <w:rFonts w:eastAsiaTheme="minorEastAsia"/>
              <w:noProof/>
              <w:kern w:val="2"/>
              <w:lang w:eastAsia="et-EE"/>
              <w14:ligatures w14:val="standardContextual"/>
            </w:rPr>
          </w:pPr>
          <w:r>
            <w:fldChar w:fldCharType="begin"/>
          </w:r>
          <w:r>
            <w:instrText xml:space="preserve"> TOC \o "1-3" \h \z \u </w:instrText>
          </w:r>
          <w:r>
            <w:fldChar w:fldCharType="separate"/>
          </w:r>
        </w:p>
        <w:p w14:paraId="0BDDA422" w14:textId="5C323EBA" w:rsidR="00B03EA0" w:rsidRDefault="00000000">
          <w:pPr>
            <w:pStyle w:val="SK2"/>
            <w:tabs>
              <w:tab w:val="left" w:pos="660"/>
              <w:tab w:val="right" w:leader="dot" w:pos="9060"/>
            </w:tabs>
            <w:rPr>
              <w:rFonts w:eastAsiaTheme="minorEastAsia"/>
              <w:noProof/>
              <w:kern w:val="2"/>
              <w:lang w:eastAsia="et-EE"/>
              <w14:ligatures w14:val="standardContextual"/>
            </w:rPr>
          </w:pPr>
          <w:hyperlink w:anchor="_Toc144205727" w:history="1">
            <w:r w:rsidR="00B03EA0" w:rsidRPr="00EB78C5">
              <w:rPr>
                <w:rStyle w:val="Hperlink"/>
                <w:noProof/>
              </w:rPr>
              <w:t>1.</w:t>
            </w:r>
            <w:r w:rsidR="00B03EA0">
              <w:rPr>
                <w:rFonts w:eastAsiaTheme="minorEastAsia"/>
                <w:noProof/>
                <w:kern w:val="2"/>
                <w:lang w:eastAsia="et-EE"/>
                <w14:ligatures w14:val="standardContextual"/>
              </w:rPr>
              <w:tab/>
            </w:r>
            <w:r w:rsidR="00B03EA0" w:rsidRPr="00EB78C5">
              <w:rPr>
                <w:rStyle w:val="Hperlink"/>
                <w:noProof/>
              </w:rPr>
              <w:t>Eesmärgid ja vajadused</w:t>
            </w:r>
            <w:r w:rsidR="00B03EA0">
              <w:rPr>
                <w:noProof/>
                <w:webHidden/>
              </w:rPr>
              <w:tab/>
            </w:r>
            <w:r w:rsidR="00B03EA0">
              <w:rPr>
                <w:noProof/>
                <w:webHidden/>
              </w:rPr>
              <w:fldChar w:fldCharType="begin"/>
            </w:r>
            <w:r w:rsidR="00B03EA0">
              <w:rPr>
                <w:noProof/>
                <w:webHidden/>
              </w:rPr>
              <w:instrText xml:space="preserve"> PAGEREF _Toc144205727 \h </w:instrText>
            </w:r>
            <w:r w:rsidR="00B03EA0">
              <w:rPr>
                <w:noProof/>
                <w:webHidden/>
              </w:rPr>
            </w:r>
            <w:r w:rsidR="00B03EA0">
              <w:rPr>
                <w:noProof/>
                <w:webHidden/>
              </w:rPr>
              <w:fldChar w:fldCharType="separate"/>
            </w:r>
            <w:r w:rsidR="00B03EA0">
              <w:rPr>
                <w:noProof/>
                <w:webHidden/>
              </w:rPr>
              <w:t>2</w:t>
            </w:r>
            <w:r w:rsidR="00B03EA0">
              <w:rPr>
                <w:noProof/>
                <w:webHidden/>
              </w:rPr>
              <w:fldChar w:fldCharType="end"/>
            </w:r>
          </w:hyperlink>
        </w:p>
        <w:p w14:paraId="50EE7388" w14:textId="45E63F28" w:rsidR="00B03EA0" w:rsidRDefault="00000000">
          <w:pPr>
            <w:pStyle w:val="SK3"/>
            <w:tabs>
              <w:tab w:val="right" w:leader="dot" w:pos="9060"/>
            </w:tabs>
            <w:rPr>
              <w:rFonts w:eastAsiaTheme="minorEastAsia"/>
              <w:noProof/>
              <w:kern w:val="2"/>
              <w:lang w:eastAsia="et-EE"/>
              <w14:ligatures w14:val="standardContextual"/>
            </w:rPr>
          </w:pPr>
          <w:hyperlink w:anchor="_Toc144205728" w:history="1">
            <w:r w:rsidR="00B03EA0" w:rsidRPr="00EB78C5">
              <w:rPr>
                <w:rStyle w:val="Hperlink"/>
                <w:noProof/>
              </w:rPr>
              <w:t>Kohustuslikud hindamised</w:t>
            </w:r>
            <w:r w:rsidR="00B03EA0">
              <w:rPr>
                <w:noProof/>
                <w:webHidden/>
              </w:rPr>
              <w:tab/>
            </w:r>
            <w:r w:rsidR="00B03EA0">
              <w:rPr>
                <w:noProof/>
                <w:webHidden/>
              </w:rPr>
              <w:fldChar w:fldCharType="begin"/>
            </w:r>
            <w:r w:rsidR="00B03EA0">
              <w:rPr>
                <w:noProof/>
                <w:webHidden/>
              </w:rPr>
              <w:instrText xml:space="preserve"> PAGEREF _Toc144205728 \h </w:instrText>
            </w:r>
            <w:r w:rsidR="00B03EA0">
              <w:rPr>
                <w:noProof/>
                <w:webHidden/>
              </w:rPr>
            </w:r>
            <w:r w:rsidR="00B03EA0">
              <w:rPr>
                <w:noProof/>
                <w:webHidden/>
              </w:rPr>
              <w:fldChar w:fldCharType="separate"/>
            </w:r>
            <w:r w:rsidR="00B03EA0">
              <w:rPr>
                <w:noProof/>
                <w:webHidden/>
              </w:rPr>
              <w:t>3</w:t>
            </w:r>
            <w:r w:rsidR="00B03EA0">
              <w:rPr>
                <w:noProof/>
                <w:webHidden/>
              </w:rPr>
              <w:fldChar w:fldCharType="end"/>
            </w:r>
          </w:hyperlink>
        </w:p>
        <w:p w14:paraId="66D317AC" w14:textId="1ACCCE84" w:rsidR="00B03EA0" w:rsidRDefault="00000000">
          <w:pPr>
            <w:pStyle w:val="SK3"/>
            <w:tabs>
              <w:tab w:val="right" w:leader="dot" w:pos="9060"/>
            </w:tabs>
            <w:rPr>
              <w:rFonts w:eastAsiaTheme="minorEastAsia"/>
              <w:noProof/>
              <w:kern w:val="2"/>
              <w:lang w:eastAsia="et-EE"/>
              <w14:ligatures w14:val="standardContextual"/>
            </w:rPr>
          </w:pPr>
          <w:hyperlink w:anchor="_Toc144205729" w:history="1">
            <w:r w:rsidR="00B03EA0" w:rsidRPr="00EB78C5">
              <w:rPr>
                <w:rStyle w:val="Hperlink"/>
                <w:noProof/>
              </w:rPr>
              <w:t>Hindamiskriteeriumid</w:t>
            </w:r>
            <w:r w:rsidR="00B03EA0">
              <w:rPr>
                <w:noProof/>
                <w:webHidden/>
              </w:rPr>
              <w:tab/>
            </w:r>
            <w:r w:rsidR="00B03EA0">
              <w:rPr>
                <w:noProof/>
                <w:webHidden/>
              </w:rPr>
              <w:fldChar w:fldCharType="begin"/>
            </w:r>
            <w:r w:rsidR="00B03EA0">
              <w:rPr>
                <w:noProof/>
                <w:webHidden/>
              </w:rPr>
              <w:instrText xml:space="preserve"> PAGEREF _Toc144205729 \h </w:instrText>
            </w:r>
            <w:r w:rsidR="00B03EA0">
              <w:rPr>
                <w:noProof/>
                <w:webHidden/>
              </w:rPr>
            </w:r>
            <w:r w:rsidR="00B03EA0">
              <w:rPr>
                <w:noProof/>
                <w:webHidden/>
              </w:rPr>
              <w:fldChar w:fldCharType="separate"/>
            </w:r>
            <w:r w:rsidR="00B03EA0">
              <w:rPr>
                <w:noProof/>
                <w:webHidden/>
              </w:rPr>
              <w:t>4</w:t>
            </w:r>
            <w:r w:rsidR="00B03EA0">
              <w:rPr>
                <w:noProof/>
                <w:webHidden/>
              </w:rPr>
              <w:fldChar w:fldCharType="end"/>
            </w:r>
          </w:hyperlink>
        </w:p>
        <w:p w14:paraId="4B401792" w14:textId="3B432149" w:rsidR="00B03EA0" w:rsidRDefault="00000000">
          <w:pPr>
            <w:pStyle w:val="SK3"/>
            <w:tabs>
              <w:tab w:val="right" w:leader="dot" w:pos="9060"/>
            </w:tabs>
            <w:rPr>
              <w:rFonts w:eastAsiaTheme="minorEastAsia"/>
              <w:noProof/>
              <w:kern w:val="2"/>
              <w:lang w:eastAsia="et-EE"/>
              <w14:ligatures w14:val="standardContextual"/>
            </w:rPr>
          </w:pPr>
          <w:hyperlink w:anchor="_Toc144205730" w:history="1">
            <w:r w:rsidR="00B03EA0" w:rsidRPr="00EB78C5">
              <w:rPr>
                <w:rStyle w:val="Hperlink"/>
                <w:noProof/>
              </w:rPr>
              <w:t>Hindamiste ülesehitus</w:t>
            </w:r>
            <w:r w:rsidR="00B03EA0">
              <w:rPr>
                <w:noProof/>
                <w:webHidden/>
              </w:rPr>
              <w:tab/>
            </w:r>
            <w:r w:rsidR="00B03EA0">
              <w:rPr>
                <w:noProof/>
                <w:webHidden/>
              </w:rPr>
              <w:fldChar w:fldCharType="begin"/>
            </w:r>
            <w:r w:rsidR="00B03EA0">
              <w:rPr>
                <w:noProof/>
                <w:webHidden/>
              </w:rPr>
              <w:instrText xml:space="preserve"> PAGEREF _Toc144205730 \h </w:instrText>
            </w:r>
            <w:r w:rsidR="00B03EA0">
              <w:rPr>
                <w:noProof/>
                <w:webHidden/>
              </w:rPr>
            </w:r>
            <w:r w:rsidR="00B03EA0">
              <w:rPr>
                <w:noProof/>
                <w:webHidden/>
              </w:rPr>
              <w:fldChar w:fldCharType="separate"/>
            </w:r>
            <w:r w:rsidR="00B03EA0">
              <w:rPr>
                <w:noProof/>
                <w:webHidden/>
              </w:rPr>
              <w:t>5</w:t>
            </w:r>
            <w:r w:rsidR="00B03EA0">
              <w:rPr>
                <w:noProof/>
                <w:webHidden/>
              </w:rPr>
              <w:fldChar w:fldCharType="end"/>
            </w:r>
          </w:hyperlink>
        </w:p>
        <w:p w14:paraId="74D52011" w14:textId="306B2A7E" w:rsidR="00B03EA0" w:rsidRDefault="00000000">
          <w:pPr>
            <w:pStyle w:val="SK3"/>
            <w:tabs>
              <w:tab w:val="right" w:leader="dot" w:pos="9060"/>
            </w:tabs>
            <w:rPr>
              <w:rFonts w:eastAsiaTheme="minorEastAsia"/>
              <w:noProof/>
              <w:kern w:val="2"/>
              <w:lang w:eastAsia="et-EE"/>
              <w14:ligatures w14:val="standardContextual"/>
            </w:rPr>
          </w:pPr>
          <w:hyperlink w:anchor="_Toc144205731" w:history="1">
            <w:r w:rsidR="00B03EA0" w:rsidRPr="00EB78C5">
              <w:rPr>
                <w:rStyle w:val="Hperlink"/>
                <w:noProof/>
              </w:rPr>
              <w:t>Hindamiskava</w:t>
            </w:r>
            <w:r w:rsidR="00B03EA0">
              <w:rPr>
                <w:noProof/>
                <w:webHidden/>
              </w:rPr>
              <w:tab/>
            </w:r>
            <w:r w:rsidR="00B03EA0">
              <w:rPr>
                <w:noProof/>
                <w:webHidden/>
              </w:rPr>
              <w:fldChar w:fldCharType="begin"/>
            </w:r>
            <w:r w:rsidR="00B03EA0">
              <w:rPr>
                <w:noProof/>
                <w:webHidden/>
              </w:rPr>
              <w:instrText xml:space="preserve"> PAGEREF _Toc144205731 \h </w:instrText>
            </w:r>
            <w:r w:rsidR="00B03EA0">
              <w:rPr>
                <w:noProof/>
                <w:webHidden/>
              </w:rPr>
            </w:r>
            <w:r w:rsidR="00B03EA0">
              <w:rPr>
                <w:noProof/>
                <w:webHidden/>
              </w:rPr>
              <w:fldChar w:fldCharType="separate"/>
            </w:r>
            <w:r w:rsidR="00B03EA0">
              <w:rPr>
                <w:noProof/>
                <w:webHidden/>
              </w:rPr>
              <w:t>7</w:t>
            </w:r>
            <w:r w:rsidR="00B03EA0">
              <w:rPr>
                <w:noProof/>
                <w:webHidden/>
              </w:rPr>
              <w:fldChar w:fldCharType="end"/>
            </w:r>
          </w:hyperlink>
        </w:p>
        <w:p w14:paraId="2F3C18D3" w14:textId="21825981" w:rsidR="00B03EA0" w:rsidRDefault="00000000">
          <w:pPr>
            <w:pStyle w:val="SK2"/>
            <w:tabs>
              <w:tab w:val="left" w:pos="660"/>
              <w:tab w:val="right" w:leader="dot" w:pos="9060"/>
            </w:tabs>
            <w:rPr>
              <w:rFonts w:eastAsiaTheme="minorEastAsia"/>
              <w:noProof/>
              <w:kern w:val="2"/>
              <w:lang w:eastAsia="et-EE"/>
              <w14:ligatures w14:val="standardContextual"/>
            </w:rPr>
          </w:pPr>
          <w:hyperlink w:anchor="_Toc144205732" w:history="1">
            <w:r w:rsidR="00B03EA0" w:rsidRPr="00EB78C5">
              <w:rPr>
                <w:rStyle w:val="Hperlink"/>
                <w:noProof/>
              </w:rPr>
              <w:t>2.</w:t>
            </w:r>
            <w:r w:rsidR="00B03EA0">
              <w:rPr>
                <w:rFonts w:eastAsiaTheme="minorEastAsia"/>
                <w:noProof/>
                <w:kern w:val="2"/>
                <w:lang w:eastAsia="et-EE"/>
                <w14:ligatures w14:val="standardContextual"/>
              </w:rPr>
              <w:tab/>
            </w:r>
            <w:r w:rsidR="00B03EA0" w:rsidRPr="00EB78C5">
              <w:rPr>
                <w:rStyle w:val="Hperlink"/>
                <w:noProof/>
              </w:rPr>
              <w:t>Valitsemine ja koordineerimine</w:t>
            </w:r>
            <w:r w:rsidR="00B03EA0">
              <w:rPr>
                <w:noProof/>
                <w:webHidden/>
              </w:rPr>
              <w:tab/>
            </w:r>
            <w:r w:rsidR="00B03EA0">
              <w:rPr>
                <w:noProof/>
                <w:webHidden/>
              </w:rPr>
              <w:fldChar w:fldCharType="begin"/>
            </w:r>
            <w:r w:rsidR="00B03EA0">
              <w:rPr>
                <w:noProof/>
                <w:webHidden/>
              </w:rPr>
              <w:instrText xml:space="preserve"> PAGEREF _Toc144205732 \h </w:instrText>
            </w:r>
            <w:r w:rsidR="00B03EA0">
              <w:rPr>
                <w:noProof/>
                <w:webHidden/>
              </w:rPr>
            </w:r>
            <w:r w:rsidR="00B03EA0">
              <w:rPr>
                <w:noProof/>
                <w:webHidden/>
              </w:rPr>
              <w:fldChar w:fldCharType="separate"/>
            </w:r>
            <w:r w:rsidR="00B03EA0">
              <w:rPr>
                <w:noProof/>
                <w:webHidden/>
              </w:rPr>
              <w:t>8</w:t>
            </w:r>
            <w:r w:rsidR="00B03EA0">
              <w:rPr>
                <w:noProof/>
                <w:webHidden/>
              </w:rPr>
              <w:fldChar w:fldCharType="end"/>
            </w:r>
          </w:hyperlink>
        </w:p>
        <w:p w14:paraId="2F9118D1" w14:textId="2D4F325C" w:rsidR="00B03EA0" w:rsidRDefault="00000000">
          <w:pPr>
            <w:pStyle w:val="SK2"/>
            <w:tabs>
              <w:tab w:val="left" w:pos="660"/>
              <w:tab w:val="right" w:leader="dot" w:pos="9060"/>
            </w:tabs>
            <w:rPr>
              <w:rFonts w:eastAsiaTheme="minorEastAsia"/>
              <w:noProof/>
              <w:kern w:val="2"/>
              <w:lang w:eastAsia="et-EE"/>
              <w14:ligatures w14:val="standardContextual"/>
            </w:rPr>
          </w:pPr>
          <w:hyperlink w:anchor="_Toc144205733" w:history="1">
            <w:r w:rsidR="00B03EA0" w:rsidRPr="00EB78C5">
              <w:rPr>
                <w:rStyle w:val="Hperlink"/>
                <w:noProof/>
              </w:rPr>
              <w:t>3.</w:t>
            </w:r>
            <w:r w:rsidR="00B03EA0">
              <w:rPr>
                <w:rFonts w:eastAsiaTheme="minorEastAsia"/>
                <w:noProof/>
                <w:kern w:val="2"/>
                <w:lang w:eastAsia="et-EE"/>
                <w14:ligatures w14:val="standardContextual"/>
              </w:rPr>
              <w:tab/>
            </w:r>
            <w:r w:rsidR="00B03EA0" w:rsidRPr="00EB78C5">
              <w:rPr>
                <w:rStyle w:val="Hperlink"/>
                <w:noProof/>
              </w:rPr>
              <w:t>Huvirühmade kaardistus</w:t>
            </w:r>
            <w:r w:rsidR="00B03EA0">
              <w:rPr>
                <w:noProof/>
                <w:webHidden/>
              </w:rPr>
              <w:tab/>
            </w:r>
            <w:r w:rsidR="00B03EA0">
              <w:rPr>
                <w:noProof/>
                <w:webHidden/>
              </w:rPr>
              <w:fldChar w:fldCharType="begin"/>
            </w:r>
            <w:r w:rsidR="00B03EA0">
              <w:rPr>
                <w:noProof/>
                <w:webHidden/>
              </w:rPr>
              <w:instrText xml:space="preserve"> PAGEREF _Toc144205733 \h </w:instrText>
            </w:r>
            <w:r w:rsidR="00B03EA0">
              <w:rPr>
                <w:noProof/>
                <w:webHidden/>
              </w:rPr>
            </w:r>
            <w:r w:rsidR="00B03EA0">
              <w:rPr>
                <w:noProof/>
                <w:webHidden/>
              </w:rPr>
              <w:fldChar w:fldCharType="separate"/>
            </w:r>
            <w:r w:rsidR="00B03EA0">
              <w:rPr>
                <w:noProof/>
                <w:webHidden/>
              </w:rPr>
              <w:t>10</w:t>
            </w:r>
            <w:r w:rsidR="00B03EA0">
              <w:rPr>
                <w:noProof/>
                <w:webHidden/>
              </w:rPr>
              <w:fldChar w:fldCharType="end"/>
            </w:r>
          </w:hyperlink>
        </w:p>
        <w:p w14:paraId="6C71CC4F" w14:textId="3E50F491" w:rsidR="00B03EA0" w:rsidRDefault="00000000">
          <w:pPr>
            <w:pStyle w:val="SK2"/>
            <w:tabs>
              <w:tab w:val="left" w:pos="660"/>
              <w:tab w:val="right" w:leader="dot" w:pos="9060"/>
            </w:tabs>
            <w:rPr>
              <w:rFonts w:eastAsiaTheme="minorEastAsia"/>
              <w:noProof/>
              <w:kern w:val="2"/>
              <w:lang w:eastAsia="et-EE"/>
              <w14:ligatures w14:val="standardContextual"/>
            </w:rPr>
          </w:pPr>
          <w:hyperlink w:anchor="_Toc144205734" w:history="1">
            <w:r w:rsidR="00B03EA0" w:rsidRPr="00EB78C5">
              <w:rPr>
                <w:rStyle w:val="Hperlink"/>
                <w:noProof/>
              </w:rPr>
              <w:t>4.</w:t>
            </w:r>
            <w:r w:rsidR="00B03EA0">
              <w:rPr>
                <w:rFonts w:eastAsiaTheme="minorEastAsia"/>
                <w:noProof/>
                <w:kern w:val="2"/>
                <w:lang w:eastAsia="et-EE"/>
                <w14:ligatures w14:val="standardContextual"/>
              </w:rPr>
              <w:tab/>
            </w:r>
            <w:r w:rsidR="00B03EA0" w:rsidRPr="00EB78C5">
              <w:rPr>
                <w:rStyle w:val="Hperlink"/>
                <w:noProof/>
              </w:rPr>
              <w:t>Hindamiste ajakava</w:t>
            </w:r>
            <w:r w:rsidR="00B03EA0">
              <w:rPr>
                <w:noProof/>
                <w:webHidden/>
              </w:rPr>
              <w:tab/>
            </w:r>
            <w:r w:rsidR="00B03EA0">
              <w:rPr>
                <w:noProof/>
                <w:webHidden/>
              </w:rPr>
              <w:fldChar w:fldCharType="begin"/>
            </w:r>
            <w:r w:rsidR="00B03EA0">
              <w:rPr>
                <w:noProof/>
                <w:webHidden/>
              </w:rPr>
              <w:instrText xml:space="preserve"> PAGEREF _Toc144205734 \h </w:instrText>
            </w:r>
            <w:r w:rsidR="00B03EA0">
              <w:rPr>
                <w:noProof/>
                <w:webHidden/>
              </w:rPr>
            </w:r>
            <w:r w:rsidR="00B03EA0">
              <w:rPr>
                <w:noProof/>
                <w:webHidden/>
              </w:rPr>
              <w:fldChar w:fldCharType="separate"/>
            </w:r>
            <w:r w:rsidR="00B03EA0">
              <w:rPr>
                <w:noProof/>
                <w:webHidden/>
              </w:rPr>
              <w:t>11</w:t>
            </w:r>
            <w:r w:rsidR="00B03EA0">
              <w:rPr>
                <w:noProof/>
                <w:webHidden/>
              </w:rPr>
              <w:fldChar w:fldCharType="end"/>
            </w:r>
          </w:hyperlink>
        </w:p>
        <w:p w14:paraId="64B7F05A" w14:textId="5781246F" w:rsidR="00B03EA0" w:rsidRDefault="00000000">
          <w:pPr>
            <w:pStyle w:val="SK3"/>
            <w:tabs>
              <w:tab w:val="right" w:leader="dot" w:pos="9060"/>
            </w:tabs>
            <w:rPr>
              <w:rFonts w:eastAsiaTheme="minorEastAsia"/>
              <w:noProof/>
              <w:kern w:val="2"/>
              <w:lang w:eastAsia="et-EE"/>
              <w14:ligatures w14:val="standardContextual"/>
            </w:rPr>
          </w:pPr>
          <w:hyperlink w:anchor="_Toc144205735" w:history="1">
            <w:r w:rsidR="00B03EA0" w:rsidRPr="00EB78C5">
              <w:rPr>
                <w:rStyle w:val="Hperlink"/>
                <w:noProof/>
              </w:rPr>
              <w:t>Hindamised ÜPP strateegiakava rakendamise perioodi jooksul</w:t>
            </w:r>
            <w:r w:rsidR="00B03EA0">
              <w:rPr>
                <w:noProof/>
                <w:webHidden/>
              </w:rPr>
              <w:tab/>
            </w:r>
            <w:r w:rsidR="00B03EA0">
              <w:rPr>
                <w:noProof/>
                <w:webHidden/>
              </w:rPr>
              <w:fldChar w:fldCharType="begin"/>
            </w:r>
            <w:r w:rsidR="00B03EA0">
              <w:rPr>
                <w:noProof/>
                <w:webHidden/>
              </w:rPr>
              <w:instrText xml:space="preserve"> PAGEREF _Toc144205735 \h </w:instrText>
            </w:r>
            <w:r w:rsidR="00B03EA0">
              <w:rPr>
                <w:noProof/>
                <w:webHidden/>
              </w:rPr>
            </w:r>
            <w:r w:rsidR="00B03EA0">
              <w:rPr>
                <w:noProof/>
                <w:webHidden/>
              </w:rPr>
              <w:fldChar w:fldCharType="separate"/>
            </w:r>
            <w:r w:rsidR="00B03EA0">
              <w:rPr>
                <w:noProof/>
                <w:webHidden/>
              </w:rPr>
              <w:t>11</w:t>
            </w:r>
            <w:r w:rsidR="00B03EA0">
              <w:rPr>
                <w:noProof/>
                <w:webHidden/>
              </w:rPr>
              <w:fldChar w:fldCharType="end"/>
            </w:r>
          </w:hyperlink>
        </w:p>
        <w:p w14:paraId="7F8C9E0F" w14:textId="3D586ADC" w:rsidR="00B03EA0" w:rsidRDefault="00000000">
          <w:pPr>
            <w:pStyle w:val="SK3"/>
            <w:tabs>
              <w:tab w:val="right" w:leader="dot" w:pos="9060"/>
            </w:tabs>
            <w:rPr>
              <w:rFonts w:eastAsiaTheme="minorEastAsia"/>
              <w:noProof/>
              <w:kern w:val="2"/>
              <w:lang w:eastAsia="et-EE"/>
              <w14:ligatures w14:val="standardContextual"/>
            </w:rPr>
          </w:pPr>
          <w:hyperlink w:anchor="_Toc144205736" w:history="1">
            <w:r w:rsidR="00B03EA0" w:rsidRPr="00EB78C5">
              <w:rPr>
                <w:rStyle w:val="Hperlink"/>
                <w:noProof/>
              </w:rPr>
              <w:t>ÜPP strateegiakava rakendamise perioodi jooksul tehtavate hindamiste ajakava</w:t>
            </w:r>
            <w:r w:rsidR="00B03EA0">
              <w:rPr>
                <w:noProof/>
                <w:webHidden/>
              </w:rPr>
              <w:tab/>
            </w:r>
            <w:r w:rsidR="00B03EA0">
              <w:rPr>
                <w:noProof/>
                <w:webHidden/>
              </w:rPr>
              <w:fldChar w:fldCharType="begin"/>
            </w:r>
            <w:r w:rsidR="00B03EA0">
              <w:rPr>
                <w:noProof/>
                <w:webHidden/>
              </w:rPr>
              <w:instrText xml:space="preserve"> PAGEREF _Toc144205736 \h </w:instrText>
            </w:r>
            <w:r w:rsidR="00B03EA0">
              <w:rPr>
                <w:noProof/>
                <w:webHidden/>
              </w:rPr>
            </w:r>
            <w:r w:rsidR="00B03EA0">
              <w:rPr>
                <w:noProof/>
                <w:webHidden/>
              </w:rPr>
              <w:fldChar w:fldCharType="separate"/>
            </w:r>
            <w:r w:rsidR="00B03EA0">
              <w:rPr>
                <w:noProof/>
                <w:webHidden/>
              </w:rPr>
              <w:t>15</w:t>
            </w:r>
            <w:r w:rsidR="00B03EA0">
              <w:rPr>
                <w:noProof/>
                <w:webHidden/>
              </w:rPr>
              <w:fldChar w:fldCharType="end"/>
            </w:r>
          </w:hyperlink>
        </w:p>
        <w:p w14:paraId="50989ED5" w14:textId="500EDFAA" w:rsidR="00B03EA0" w:rsidRDefault="00000000">
          <w:pPr>
            <w:pStyle w:val="SK3"/>
            <w:tabs>
              <w:tab w:val="right" w:leader="dot" w:pos="9060"/>
            </w:tabs>
            <w:rPr>
              <w:rFonts w:eastAsiaTheme="minorEastAsia"/>
              <w:noProof/>
              <w:kern w:val="2"/>
              <w:lang w:eastAsia="et-EE"/>
              <w14:ligatures w14:val="standardContextual"/>
            </w:rPr>
          </w:pPr>
          <w:hyperlink w:anchor="_Toc144205737" w:history="1">
            <w:r w:rsidR="00B03EA0" w:rsidRPr="00EB78C5">
              <w:rPr>
                <w:rStyle w:val="Hperlink"/>
                <w:noProof/>
              </w:rPr>
              <w:t>Täiendavad uuringud</w:t>
            </w:r>
            <w:r w:rsidR="00B03EA0">
              <w:rPr>
                <w:noProof/>
                <w:webHidden/>
              </w:rPr>
              <w:tab/>
            </w:r>
            <w:r w:rsidR="00B03EA0">
              <w:rPr>
                <w:noProof/>
                <w:webHidden/>
              </w:rPr>
              <w:fldChar w:fldCharType="begin"/>
            </w:r>
            <w:r w:rsidR="00B03EA0">
              <w:rPr>
                <w:noProof/>
                <w:webHidden/>
              </w:rPr>
              <w:instrText xml:space="preserve"> PAGEREF _Toc144205737 \h </w:instrText>
            </w:r>
            <w:r w:rsidR="00B03EA0">
              <w:rPr>
                <w:noProof/>
                <w:webHidden/>
              </w:rPr>
            </w:r>
            <w:r w:rsidR="00B03EA0">
              <w:rPr>
                <w:noProof/>
                <w:webHidden/>
              </w:rPr>
              <w:fldChar w:fldCharType="separate"/>
            </w:r>
            <w:r w:rsidR="00B03EA0">
              <w:rPr>
                <w:noProof/>
                <w:webHidden/>
              </w:rPr>
              <w:t>17</w:t>
            </w:r>
            <w:r w:rsidR="00B03EA0">
              <w:rPr>
                <w:noProof/>
                <w:webHidden/>
              </w:rPr>
              <w:fldChar w:fldCharType="end"/>
            </w:r>
          </w:hyperlink>
        </w:p>
        <w:p w14:paraId="0A12351D" w14:textId="60A37264" w:rsidR="00B03EA0" w:rsidRDefault="00000000">
          <w:pPr>
            <w:pStyle w:val="SK3"/>
            <w:tabs>
              <w:tab w:val="right" w:leader="dot" w:pos="9060"/>
            </w:tabs>
            <w:rPr>
              <w:rFonts w:eastAsiaTheme="minorEastAsia"/>
              <w:noProof/>
              <w:kern w:val="2"/>
              <w:lang w:eastAsia="et-EE"/>
              <w14:ligatures w14:val="standardContextual"/>
            </w:rPr>
          </w:pPr>
          <w:hyperlink w:anchor="_Toc144205738" w:history="1">
            <w:r w:rsidR="00B03EA0" w:rsidRPr="00EB78C5">
              <w:rPr>
                <w:rStyle w:val="Hperlink"/>
                <w:noProof/>
              </w:rPr>
              <w:t>Täiendavad tegevused, mis on seotud hindamistega</w:t>
            </w:r>
            <w:r w:rsidR="00B03EA0">
              <w:rPr>
                <w:noProof/>
                <w:webHidden/>
              </w:rPr>
              <w:tab/>
            </w:r>
            <w:r w:rsidR="00B03EA0">
              <w:rPr>
                <w:noProof/>
                <w:webHidden/>
              </w:rPr>
              <w:fldChar w:fldCharType="begin"/>
            </w:r>
            <w:r w:rsidR="00B03EA0">
              <w:rPr>
                <w:noProof/>
                <w:webHidden/>
              </w:rPr>
              <w:instrText xml:space="preserve"> PAGEREF _Toc144205738 \h </w:instrText>
            </w:r>
            <w:r w:rsidR="00B03EA0">
              <w:rPr>
                <w:noProof/>
                <w:webHidden/>
              </w:rPr>
            </w:r>
            <w:r w:rsidR="00B03EA0">
              <w:rPr>
                <w:noProof/>
                <w:webHidden/>
              </w:rPr>
              <w:fldChar w:fldCharType="separate"/>
            </w:r>
            <w:r w:rsidR="00B03EA0">
              <w:rPr>
                <w:noProof/>
                <w:webHidden/>
              </w:rPr>
              <w:t>17</w:t>
            </w:r>
            <w:r w:rsidR="00B03EA0">
              <w:rPr>
                <w:noProof/>
                <w:webHidden/>
              </w:rPr>
              <w:fldChar w:fldCharType="end"/>
            </w:r>
          </w:hyperlink>
        </w:p>
        <w:p w14:paraId="778C43F1" w14:textId="2F3EC59F" w:rsidR="00B03EA0" w:rsidRDefault="00000000">
          <w:pPr>
            <w:pStyle w:val="SK2"/>
            <w:tabs>
              <w:tab w:val="left" w:pos="660"/>
              <w:tab w:val="right" w:leader="dot" w:pos="9060"/>
            </w:tabs>
            <w:rPr>
              <w:rFonts w:eastAsiaTheme="minorEastAsia"/>
              <w:noProof/>
              <w:kern w:val="2"/>
              <w:lang w:eastAsia="et-EE"/>
              <w14:ligatures w14:val="standardContextual"/>
            </w:rPr>
          </w:pPr>
          <w:hyperlink w:anchor="_Toc144205739" w:history="1">
            <w:r w:rsidR="00B03EA0" w:rsidRPr="00EB78C5">
              <w:rPr>
                <w:rStyle w:val="Hperlink"/>
                <w:noProof/>
              </w:rPr>
              <w:t>5.</w:t>
            </w:r>
            <w:r w:rsidR="00B03EA0">
              <w:rPr>
                <w:rFonts w:eastAsiaTheme="minorEastAsia"/>
                <w:noProof/>
                <w:kern w:val="2"/>
                <w:lang w:eastAsia="et-EE"/>
                <w14:ligatures w14:val="standardContextual"/>
              </w:rPr>
              <w:tab/>
            </w:r>
            <w:r w:rsidR="00B03EA0" w:rsidRPr="00EB78C5">
              <w:rPr>
                <w:rStyle w:val="Hperlink"/>
                <w:noProof/>
              </w:rPr>
              <w:t>Andmed ja teave</w:t>
            </w:r>
            <w:r w:rsidR="00B03EA0">
              <w:rPr>
                <w:noProof/>
                <w:webHidden/>
              </w:rPr>
              <w:tab/>
            </w:r>
            <w:r w:rsidR="00B03EA0">
              <w:rPr>
                <w:noProof/>
                <w:webHidden/>
              </w:rPr>
              <w:fldChar w:fldCharType="begin"/>
            </w:r>
            <w:r w:rsidR="00B03EA0">
              <w:rPr>
                <w:noProof/>
                <w:webHidden/>
              </w:rPr>
              <w:instrText xml:space="preserve"> PAGEREF _Toc144205739 \h </w:instrText>
            </w:r>
            <w:r w:rsidR="00B03EA0">
              <w:rPr>
                <w:noProof/>
                <w:webHidden/>
              </w:rPr>
            </w:r>
            <w:r w:rsidR="00B03EA0">
              <w:rPr>
                <w:noProof/>
                <w:webHidden/>
              </w:rPr>
              <w:fldChar w:fldCharType="separate"/>
            </w:r>
            <w:r w:rsidR="00B03EA0">
              <w:rPr>
                <w:noProof/>
                <w:webHidden/>
              </w:rPr>
              <w:t>18</w:t>
            </w:r>
            <w:r w:rsidR="00B03EA0">
              <w:rPr>
                <w:noProof/>
                <w:webHidden/>
              </w:rPr>
              <w:fldChar w:fldCharType="end"/>
            </w:r>
          </w:hyperlink>
        </w:p>
        <w:p w14:paraId="5B176D69" w14:textId="536B70CA" w:rsidR="00B03EA0" w:rsidRDefault="00000000">
          <w:pPr>
            <w:pStyle w:val="SK3"/>
            <w:tabs>
              <w:tab w:val="right" w:leader="dot" w:pos="9060"/>
            </w:tabs>
            <w:rPr>
              <w:rFonts w:eastAsiaTheme="minorEastAsia"/>
              <w:noProof/>
              <w:kern w:val="2"/>
              <w:lang w:eastAsia="et-EE"/>
              <w14:ligatures w14:val="standardContextual"/>
            </w:rPr>
          </w:pPr>
          <w:hyperlink w:anchor="_Toc144205740" w:history="1">
            <w:r w:rsidR="00B03EA0" w:rsidRPr="00EB78C5">
              <w:rPr>
                <w:rStyle w:val="Hperlink"/>
                <w:noProof/>
              </w:rPr>
              <w:t>Ühised väljund-, tulemus-, mõju- ja kontekstnäitajad</w:t>
            </w:r>
            <w:r w:rsidR="00B03EA0">
              <w:rPr>
                <w:noProof/>
                <w:webHidden/>
              </w:rPr>
              <w:tab/>
            </w:r>
            <w:r w:rsidR="00B03EA0">
              <w:rPr>
                <w:noProof/>
                <w:webHidden/>
              </w:rPr>
              <w:fldChar w:fldCharType="begin"/>
            </w:r>
            <w:r w:rsidR="00B03EA0">
              <w:rPr>
                <w:noProof/>
                <w:webHidden/>
              </w:rPr>
              <w:instrText xml:space="preserve"> PAGEREF _Toc144205740 \h </w:instrText>
            </w:r>
            <w:r w:rsidR="00B03EA0">
              <w:rPr>
                <w:noProof/>
                <w:webHidden/>
              </w:rPr>
            </w:r>
            <w:r w:rsidR="00B03EA0">
              <w:rPr>
                <w:noProof/>
                <w:webHidden/>
              </w:rPr>
              <w:fldChar w:fldCharType="separate"/>
            </w:r>
            <w:r w:rsidR="00B03EA0">
              <w:rPr>
                <w:noProof/>
                <w:webHidden/>
              </w:rPr>
              <w:t>18</w:t>
            </w:r>
            <w:r w:rsidR="00B03EA0">
              <w:rPr>
                <w:noProof/>
                <w:webHidden/>
              </w:rPr>
              <w:fldChar w:fldCharType="end"/>
            </w:r>
          </w:hyperlink>
        </w:p>
        <w:p w14:paraId="2CCD2E89" w14:textId="43083C7F" w:rsidR="00B03EA0" w:rsidRDefault="00000000">
          <w:pPr>
            <w:pStyle w:val="SK3"/>
            <w:tabs>
              <w:tab w:val="right" w:leader="dot" w:pos="9060"/>
            </w:tabs>
            <w:rPr>
              <w:rFonts w:eastAsiaTheme="minorEastAsia"/>
              <w:noProof/>
              <w:kern w:val="2"/>
              <w:lang w:eastAsia="et-EE"/>
              <w14:ligatures w14:val="standardContextual"/>
            </w:rPr>
          </w:pPr>
          <w:hyperlink w:anchor="_Toc144205741" w:history="1">
            <w:r w:rsidR="00B03EA0" w:rsidRPr="00EB78C5">
              <w:rPr>
                <w:rStyle w:val="Hperlink"/>
                <w:noProof/>
              </w:rPr>
              <w:t>Täiendavad näitajad</w:t>
            </w:r>
            <w:r w:rsidR="00B03EA0">
              <w:rPr>
                <w:noProof/>
                <w:webHidden/>
              </w:rPr>
              <w:tab/>
            </w:r>
            <w:r w:rsidR="00B03EA0">
              <w:rPr>
                <w:noProof/>
                <w:webHidden/>
              </w:rPr>
              <w:fldChar w:fldCharType="begin"/>
            </w:r>
            <w:r w:rsidR="00B03EA0">
              <w:rPr>
                <w:noProof/>
                <w:webHidden/>
              </w:rPr>
              <w:instrText xml:space="preserve"> PAGEREF _Toc144205741 \h </w:instrText>
            </w:r>
            <w:r w:rsidR="00B03EA0">
              <w:rPr>
                <w:noProof/>
                <w:webHidden/>
              </w:rPr>
            </w:r>
            <w:r w:rsidR="00B03EA0">
              <w:rPr>
                <w:noProof/>
                <w:webHidden/>
              </w:rPr>
              <w:fldChar w:fldCharType="separate"/>
            </w:r>
            <w:r w:rsidR="00B03EA0">
              <w:rPr>
                <w:noProof/>
                <w:webHidden/>
              </w:rPr>
              <w:t>19</w:t>
            </w:r>
            <w:r w:rsidR="00B03EA0">
              <w:rPr>
                <w:noProof/>
                <w:webHidden/>
              </w:rPr>
              <w:fldChar w:fldCharType="end"/>
            </w:r>
          </w:hyperlink>
        </w:p>
        <w:p w14:paraId="567F0BFE" w14:textId="2CB08D52" w:rsidR="00B03EA0" w:rsidRDefault="00000000">
          <w:pPr>
            <w:pStyle w:val="SK3"/>
            <w:tabs>
              <w:tab w:val="right" w:leader="dot" w:pos="9060"/>
            </w:tabs>
            <w:rPr>
              <w:rFonts w:eastAsiaTheme="minorEastAsia"/>
              <w:noProof/>
              <w:kern w:val="2"/>
              <w:lang w:eastAsia="et-EE"/>
              <w14:ligatures w14:val="standardContextual"/>
            </w:rPr>
          </w:pPr>
          <w:hyperlink w:anchor="_Toc144205742" w:history="1">
            <w:r w:rsidR="00B03EA0" w:rsidRPr="00EB78C5">
              <w:rPr>
                <w:rStyle w:val="Hperlink"/>
                <w:noProof/>
              </w:rPr>
              <w:t>Andmeallikad</w:t>
            </w:r>
            <w:r w:rsidR="00B03EA0">
              <w:rPr>
                <w:noProof/>
                <w:webHidden/>
              </w:rPr>
              <w:tab/>
            </w:r>
            <w:r w:rsidR="00B03EA0">
              <w:rPr>
                <w:noProof/>
                <w:webHidden/>
              </w:rPr>
              <w:fldChar w:fldCharType="begin"/>
            </w:r>
            <w:r w:rsidR="00B03EA0">
              <w:rPr>
                <w:noProof/>
                <w:webHidden/>
              </w:rPr>
              <w:instrText xml:space="preserve"> PAGEREF _Toc144205742 \h </w:instrText>
            </w:r>
            <w:r w:rsidR="00B03EA0">
              <w:rPr>
                <w:noProof/>
                <w:webHidden/>
              </w:rPr>
            </w:r>
            <w:r w:rsidR="00B03EA0">
              <w:rPr>
                <w:noProof/>
                <w:webHidden/>
              </w:rPr>
              <w:fldChar w:fldCharType="separate"/>
            </w:r>
            <w:r w:rsidR="00B03EA0">
              <w:rPr>
                <w:noProof/>
                <w:webHidden/>
              </w:rPr>
              <w:t>19</w:t>
            </w:r>
            <w:r w:rsidR="00B03EA0">
              <w:rPr>
                <w:noProof/>
                <w:webHidden/>
              </w:rPr>
              <w:fldChar w:fldCharType="end"/>
            </w:r>
          </w:hyperlink>
        </w:p>
        <w:p w14:paraId="62FC0163" w14:textId="4BC3D11D" w:rsidR="00B03EA0" w:rsidRDefault="00000000">
          <w:pPr>
            <w:pStyle w:val="SK2"/>
            <w:tabs>
              <w:tab w:val="left" w:pos="660"/>
              <w:tab w:val="right" w:leader="dot" w:pos="9060"/>
            </w:tabs>
            <w:rPr>
              <w:rFonts w:eastAsiaTheme="minorEastAsia"/>
              <w:noProof/>
              <w:kern w:val="2"/>
              <w:lang w:eastAsia="et-EE"/>
              <w14:ligatures w14:val="standardContextual"/>
            </w:rPr>
          </w:pPr>
          <w:hyperlink w:anchor="_Toc144205743" w:history="1">
            <w:r w:rsidR="00B03EA0" w:rsidRPr="00EB78C5">
              <w:rPr>
                <w:rStyle w:val="Hperlink"/>
                <w:noProof/>
              </w:rPr>
              <w:t>6.</w:t>
            </w:r>
            <w:r w:rsidR="00B03EA0">
              <w:rPr>
                <w:rFonts w:eastAsiaTheme="minorEastAsia"/>
                <w:noProof/>
                <w:kern w:val="2"/>
                <w:lang w:eastAsia="et-EE"/>
                <w14:ligatures w14:val="standardContextual"/>
              </w:rPr>
              <w:tab/>
            </w:r>
            <w:r w:rsidR="00B03EA0" w:rsidRPr="00EB78C5">
              <w:rPr>
                <w:rStyle w:val="Hperlink"/>
                <w:noProof/>
              </w:rPr>
              <w:t>Kommunikatsioon ja järeltegevused</w:t>
            </w:r>
            <w:r w:rsidR="00B03EA0">
              <w:rPr>
                <w:noProof/>
                <w:webHidden/>
              </w:rPr>
              <w:tab/>
            </w:r>
            <w:r w:rsidR="00B03EA0">
              <w:rPr>
                <w:noProof/>
                <w:webHidden/>
              </w:rPr>
              <w:fldChar w:fldCharType="begin"/>
            </w:r>
            <w:r w:rsidR="00B03EA0">
              <w:rPr>
                <w:noProof/>
                <w:webHidden/>
              </w:rPr>
              <w:instrText xml:space="preserve"> PAGEREF _Toc144205743 \h </w:instrText>
            </w:r>
            <w:r w:rsidR="00B03EA0">
              <w:rPr>
                <w:noProof/>
                <w:webHidden/>
              </w:rPr>
            </w:r>
            <w:r w:rsidR="00B03EA0">
              <w:rPr>
                <w:noProof/>
                <w:webHidden/>
              </w:rPr>
              <w:fldChar w:fldCharType="separate"/>
            </w:r>
            <w:r w:rsidR="00B03EA0">
              <w:rPr>
                <w:noProof/>
                <w:webHidden/>
              </w:rPr>
              <w:t>21</w:t>
            </w:r>
            <w:r w:rsidR="00B03EA0">
              <w:rPr>
                <w:noProof/>
                <w:webHidden/>
              </w:rPr>
              <w:fldChar w:fldCharType="end"/>
            </w:r>
          </w:hyperlink>
        </w:p>
        <w:p w14:paraId="78CE254D" w14:textId="7C9E62DA" w:rsidR="00B03EA0" w:rsidRDefault="00000000">
          <w:pPr>
            <w:pStyle w:val="SK3"/>
            <w:tabs>
              <w:tab w:val="right" w:leader="dot" w:pos="9060"/>
            </w:tabs>
            <w:rPr>
              <w:rFonts w:eastAsiaTheme="minorEastAsia"/>
              <w:noProof/>
              <w:kern w:val="2"/>
              <w:lang w:eastAsia="et-EE"/>
              <w14:ligatures w14:val="standardContextual"/>
            </w:rPr>
          </w:pPr>
          <w:hyperlink w:anchor="_Toc144205744" w:history="1">
            <w:r w:rsidR="00B03EA0" w:rsidRPr="00EB78C5">
              <w:rPr>
                <w:rStyle w:val="Hperlink"/>
                <w:noProof/>
              </w:rPr>
              <w:t>Kommunikatsioon</w:t>
            </w:r>
            <w:r w:rsidR="00B03EA0">
              <w:rPr>
                <w:noProof/>
                <w:webHidden/>
              </w:rPr>
              <w:tab/>
            </w:r>
            <w:r w:rsidR="00B03EA0">
              <w:rPr>
                <w:noProof/>
                <w:webHidden/>
              </w:rPr>
              <w:fldChar w:fldCharType="begin"/>
            </w:r>
            <w:r w:rsidR="00B03EA0">
              <w:rPr>
                <w:noProof/>
                <w:webHidden/>
              </w:rPr>
              <w:instrText xml:space="preserve"> PAGEREF _Toc144205744 \h </w:instrText>
            </w:r>
            <w:r w:rsidR="00B03EA0">
              <w:rPr>
                <w:noProof/>
                <w:webHidden/>
              </w:rPr>
            </w:r>
            <w:r w:rsidR="00B03EA0">
              <w:rPr>
                <w:noProof/>
                <w:webHidden/>
              </w:rPr>
              <w:fldChar w:fldCharType="separate"/>
            </w:r>
            <w:r w:rsidR="00B03EA0">
              <w:rPr>
                <w:noProof/>
                <w:webHidden/>
              </w:rPr>
              <w:t>21</w:t>
            </w:r>
            <w:r w:rsidR="00B03EA0">
              <w:rPr>
                <w:noProof/>
                <w:webHidden/>
              </w:rPr>
              <w:fldChar w:fldCharType="end"/>
            </w:r>
          </w:hyperlink>
        </w:p>
        <w:p w14:paraId="177A0239" w14:textId="25A4F8FF" w:rsidR="00B03EA0" w:rsidRDefault="00000000">
          <w:pPr>
            <w:pStyle w:val="SK3"/>
            <w:tabs>
              <w:tab w:val="right" w:leader="dot" w:pos="9060"/>
            </w:tabs>
            <w:rPr>
              <w:rFonts w:eastAsiaTheme="minorEastAsia"/>
              <w:noProof/>
              <w:kern w:val="2"/>
              <w:lang w:eastAsia="et-EE"/>
              <w14:ligatures w14:val="standardContextual"/>
            </w:rPr>
          </w:pPr>
          <w:hyperlink w:anchor="_Toc144205745" w:history="1">
            <w:r w:rsidR="00B03EA0" w:rsidRPr="00EB78C5">
              <w:rPr>
                <w:rStyle w:val="Hperlink"/>
                <w:noProof/>
              </w:rPr>
              <w:t>Järeltegevused</w:t>
            </w:r>
            <w:r w:rsidR="00B03EA0">
              <w:rPr>
                <w:noProof/>
                <w:webHidden/>
              </w:rPr>
              <w:tab/>
            </w:r>
            <w:r w:rsidR="00B03EA0">
              <w:rPr>
                <w:noProof/>
                <w:webHidden/>
              </w:rPr>
              <w:fldChar w:fldCharType="begin"/>
            </w:r>
            <w:r w:rsidR="00B03EA0">
              <w:rPr>
                <w:noProof/>
                <w:webHidden/>
              </w:rPr>
              <w:instrText xml:space="preserve"> PAGEREF _Toc144205745 \h </w:instrText>
            </w:r>
            <w:r w:rsidR="00B03EA0">
              <w:rPr>
                <w:noProof/>
                <w:webHidden/>
              </w:rPr>
            </w:r>
            <w:r w:rsidR="00B03EA0">
              <w:rPr>
                <w:noProof/>
                <w:webHidden/>
              </w:rPr>
              <w:fldChar w:fldCharType="separate"/>
            </w:r>
            <w:r w:rsidR="00B03EA0">
              <w:rPr>
                <w:noProof/>
                <w:webHidden/>
              </w:rPr>
              <w:t>21</w:t>
            </w:r>
            <w:r w:rsidR="00B03EA0">
              <w:rPr>
                <w:noProof/>
                <w:webHidden/>
              </w:rPr>
              <w:fldChar w:fldCharType="end"/>
            </w:r>
          </w:hyperlink>
        </w:p>
        <w:p w14:paraId="3EB3F2F0" w14:textId="6DA5BBCC" w:rsidR="00B03EA0" w:rsidRDefault="00000000">
          <w:pPr>
            <w:pStyle w:val="SK2"/>
            <w:tabs>
              <w:tab w:val="left" w:pos="660"/>
              <w:tab w:val="right" w:leader="dot" w:pos="9060"/>
            </w:tabs>
            <w:rPr>
              <w:rFonts w:eastAsiaTheme="minorEastAsia"/>
              <w:noProof/>
              <w:kern w:val="2"/>
              <w:lang w:eastAsia="et-EE"/>
              <w14:ligatures w14:val="standardContextual"/>
            </w:rPr>
          </w:pPr>
          <w:hyperlink w:anchor="_Toc144205746" w:history="1">
            <w:r w:rsidR="00B03EA0" w:rsidRPr="00EB78C5">
              <w:rPr>
                <w:rStyle w:val="Hperlink"/>
                <w:noProof/>
              </w:rPr>
              <w:t>7.</w:t>
            </w:r>
            <w:r w:rsidR="00B03EA0">
              <w:rPr>
                <w:rFonts w:eastAsiaTheme="minorEastAsia"/>
                <w:noProof/>
                <w:kern w:val="2"/>
                <w:lang w:eastAsia="et-EE"/>
                <w14:ligatures w14:val="standardContextual"/>
              </w:rPr>
              <w:tab/>
            </w:r>
            <w:r w:rsidR="00B03EA0" w:rsidRPr="00EB78C5">
              <w:rPr>
                <w:rStyle w:val="Hperlink"/>
                <w:noProof/>
              </w:rPr>
              <w:t>Ressursid, tehniline tugi ja oskuste suurendamine</w:t>
            </w:r>
            <w:r w:rsidR="00B03EA0">
              <w:rPr>
                <w:noProof/>
                <w:webHidden/>
              </w:rPr>
              <w:tab/>
            </w:r>
            <w:r w:rsidR="00B03EA0">
              <w:rPr>
                <w:noProof/>
                <w:webHidden/>
              </w:rPr>
              <w:fldChar w:fldCharType="begin"/>
            </w:r>
            <w:r w:rsidR="00B03EA0">
              <w:rPr>
                <w:noProof/>
                <w:webHidden/>
              </w:rPr>
              <w:instrText xml:space="preserve"> PAGEREF _Toc144205746 \h </w:instrText>
            </w:r>
            <w:r w:rsidR="00B03EA0">
              <w:rPr>
                <w:noProof/>
                <w:webHidden/>
              </w:rPr>
            </w:r>
            <w:r w:rsidR="00B03EA0">
              <w:rPr>
                <w:noProof/>
                <w:webHidden/>
              </w:rPr>
              <w:fldChar w:fldCharType="separate"/>
            </w:r>
            <w:r w:rsidR="00B03EA0">
              <w:rPr>
                <w:noProof/>
                <w:webHidden/>
              </w:rPr>
              <w:t>22</w:t>
            </w:r>
            <w:r w:rsidR="00B03EA0">
              <w:rPr>
                <w:noProof/>
                <w:webHidden/>
              </w:rPr>
              <w:fldChar w:fldCharType="end"/>
            </w:r>
          </w:hyperlink>
        </w:p>
        <w:p w14:paraId="124F0253" w14:textId="187BBDCD" w:rsidR="00550A91" w:rsidRDefault="00550A91">
          <w:r>
            <w:rPr>
              <w:b/>
              <w:bCs/>
            </w:rPr>
            <w:fldChar w:fldCharType="end"/>
          </w:r>
        </w:p>
      </w:sdtContent>
    </w:sdt>
    <w:p w14:paraId="3F0A4B8C" w14:textId="137614C4" w:rsidR="00F35443" w:rsidRDefault="00A27A1D" w:rsidP="007F1ACB">
      <w:pPr>
        <w:pStyle w:val="Pealkiri2"/>
      </w:pPr>
      <w:bookmarkStart w:id="10" w:name="_Toc144205727"/>
      <w:r>
        <w:lastRenderedPageBreak/>
        <w:t>Eesmärgid ja vajadused</w:t>
      </w:r>
      <w:bookmarkEnd w:id="10"/>
    </w:p>
    <w:p w14:paraId="09011833" w14:textId="66D6B00A" w:rsidR="00C90140" w:rsidRDefault="00396B0E" w:rsidP="008E3834">
      <w:pPr>
        <w:jc w:val="both"/>
      </w:pPr>
      <w:r w:rsidRPr="00396B0E">
        <w:t xml:space="preserve">„Euroopa Liidu ühise põllumajanduspoliitika Eesti strateegiakava aastateks 2023–2027” </w:t>
      </w:r>
      <w:r w:rsidR="00516B10">
        <w:t>(</w:t>
      </w:r>
      <w:r>
        <w:t xml:space="preserve">edaspidi </w:t>
      </w:r>
      <w:bookmarkStart w:id="11" w:name="_Hlk143605771"/>
      <w:r w:rsidR="00516B10" w:rsidRPr="00A07C30">
        <w:rPr>
          <w:i/>
        </w:rPr>
        <w:t>ÜPP strateegiakava</w:t>
      </w:r>
      <w:r w:rsidR="00516B10">
        <w:t>)</w:t>
      </w:r>
      <w:r w:rsidR="00996D50">
        <w:rPr>
          <w:rStyle w:val="Allmrkuseviide"/>
        </w:rPr>
        <w:footnoteReference w:id="1"/>
      </w:r>
      <w:r w:rsidR="008C6334">
        <w:t xml:space="preserve"> hindamiskava on dokument, mis kirjeldab ÜPP strateegiakava hindamistegevuste korraldust </w:t>
      </w:r>
      <w:r w:rsidR="008C3634">
        <w:t xml:space="preserve">aastatel </w:t>
      </w:r>
      <w:r w:rsidR="008E3834">
        <w:t>2023-2031</w:t>
      </w:r>
      <w:r w:rsidR="00975574">
        <w:t>, et</w:t>
      </w:r>
      <w:r w:rsidR="008E3834">
        <w:t xml:space="preserve"> </w:t>
      </w:r>
      <w:r w:rsidR="00111E32">
        <w:t xml:space="preserve">tagada ÜPP strateegiakava edukas hindamine nii </w:t>
      </w:r>
      <w:r w:rsidR="000D256C">
        <w:t>selle</w:t>
      </w:r>
      <w:r w:rsidR="00D027C8">
        <w:t xml:space="preserve"> </w:t>
      </w:r>
      <w:r w:rsidR="00111E32">
        <w:t>rakendamise j</w:t>
      </w:r>
      <w:r w:rsidR="004124DC">
        <w:t xml:space="preserve">ooksul kui </w:t>
      </w:r>
      <w:r w:rsidR="00975574">
        <w:t xml:space="preserve">ka </w:t>
      </w:r>
      <w:r w:rsidR="004124DC">
        <w:t xml:space="preserve">peale </w:t>
      </w:r>
      <w:r w:rsidR="000D256C">
        <w:t>rakendamise</w:t>
      </w:r>
      <w:r w:rsidR="004124DC">
        <w:t xml:space="preserve"> lõppu</w:t>
      </w:r>
      <w:r>
        <w:t>. Hindamiskava</w:t>
      </w:r>
      <w:r w:rsidR="0090651A">
        <w:t>s</w:t>
      </w:r>
      <w:r w:rsidR="004124DC">
        <w:t xml:space="preserve"> </w:t>
      </w:r>
      <w:r w:rsidR="009C4534">
        <w:t xml:space="preserve">on </w:t>
      </w:r>
      <w:r w:rsidR="0090651A">
        <w:t>planeerit</w:t>
      </w:r>
      <w:r w:rsidR="009C4534">
        <w:t>ud</w:t>
      </w:r>
      <w:r w:rsidR="0090651A">
        <w:t xml:space="preserve"> </w:t>
      </w:r>
      <w:r w:rsidR="00111E32">
        <w:t xml:space="preserve">ÜPP strateegikava </w:t>
      </w:r>
      <w:r w:rsidR="00975574">
        <w:t xml:space="preserve">rakendamise </w:t>
      </w:r>
      <w:r>
        <w:t>kohta</w:t>
      </w:r>
      <w:r w:rsidR="0090651A">
        <w:t xml:space="preserve"> läbi viidavad hindamised ja muud hindamiste ettevalmistusteks ja läbiviimiseks vajalikud tegevused.</w:t>
      </w:r>
    </w:p>
    <w:bookmarkEnd w:id="11"/>
    <w:p w14:paraId="5B0130FD" w14:textId="4E5DEFE3" w:rsidR="00A04FF6" w:rsidRDefault="00A04FF6" w:rsidP="00A04FF6">
      <w:pPr>
        <w:jc w:val="both"/>
      </w:pPr>
      <w:r>
        <w:t xml:space="preserve">Hindamise eesmärk on </w:t>
      </w:r>
      <w:r w:rsidR="008E2EAB">
        <w:t xml:space="preserve">asjakohaselt </w:t>
      </w:r>
      <w:r>
        <w:t xml:space="preserve">hinnata kui hästi on erinevad tegevused rakendunud võrreldes algsete ootustega enne </w:t>
      </w:r>
      <w:r w:rsidR="009B1495">
        <w:t xml:space="preserve">nende </w:t>
      </w:r>
      <w:r>
        <w:t xml:space="preserve">rakendamist. Hindamises minnakse kaugemale faktilisest analüüsist, et </w:t>
      </w:r>
      <w:r w:rsidR="009B1495">
        <w:t>„</w:t>
      </w:r>
      <w:r>
        <w:t>mis juhtus</w:t>
      </w:r>
      <w:r w:rsidR="009B1495">
        <w:t>“</w:t>
      </w:r>
      <w:r>
        <w:t xml:space="preserve"> ja analüüsitakse</w:t>
      </w:r>
      <w:r w:rsidRPr="00550A91">
        <w:t xml:space="preserve"> </w:t>
      </w:r>
      <w:r>
        <w:t xml:space="preserve">lisaks </w:t>
      </w:r>
      <w:r w:rsidR="009B1495">
        <w:t>„</w:t>
      </w:r>
      <w:r>
        <w:t>miks midagi on juhtunud</w:t>
      </w:r>
      <w:r w:rsidR="009B1495">
        <w:t>“</w:t>
      </w:r>
      <w:r>
        <w:t xml:space="preserve">, </w:t>
      </w:r>
      <w:r w:rsidR="009B1495">
        <w:t>„</w:t>
      </w:r>
      <w:r>
        <w:t>kui palju muutustest toimus konkreetse tegevuse tõttu</w:t>
      </w:r>
      <w:r w:rsidR="009B1495">
        <w:t>“</w:t>
      </w:r>
      <w:r>
        <w:t xml:space="preserve"> ning </w:t>
      </w:r>
      <w:r w:rsidR="009B1495">
        <w:t>„</w:t>
      </w:r>
      <w:r>
        <w:t>kui palju muutused vastavad algsetele ootustele</w:t>
      </w:r>
      <w:r w:rsidR="009B1495">
        <w:t>“</w:t>
      </w:r>
      <w:r>
        <w:t>. Hindamise eesmärk on niipalju kui võimalik teha järeldusi põhjusliku seose kohta tegelike väljundite ja tulemuste vahel. Hindamine peaks lisaks vaatama ka laiemat perspektiivi, et identifitseerida tahtmatud ja ootamatud mõjud, mis võivad olla nii positiivsed kui ka negatiivsed. Hindamine peaks pakkuma tõenduspõhise hinnangu, kas sekkumis</w:t>
      </w:r>
      <w:r w:rsidR="009B1495">
        <w:t>t</w:t>
      </w:r>
      <w:r>
        <w:t xml:space="preserve">e rakendamine on põhjendatud ja kuidas </w:t>
      </w:r>
      <w:r w:rsidR="009B1495">
        <w:t xml:space="preserve">on vajadusel võimalik nende </w:t>
      </w:r>
      <w:r>
        <w:t>rakendamist parandada</w:t>
      </w:r>
      <w:r w:rsidR="00227B39">
        <w:t>.</w:t>
      </w:r>
      <w:r>
        <w:rPr>
          <w:rStyle w:val="Allmrkuseviide"/>
        </w:rPr>
        <w:footnoteReference w:id="2"/>
      </w:r>
      <w:r w:rsidR="00320A53">
        <w:t xml:space="preserve"> Vajalike hindamiste läbi viimiseks koosta</w:t>
      </w:r>
      <w:r w:rsidR="00F74391">
        <w:t>b</w:t>
      </w:r>
      <w:r w:rsidR="00320A53">
        <w:t xml:space="preserve"> </w:t>
      </w:r>
      <w:r w:rsidR="00320A53" w:rsidRPr="00320A53">
        <w:t>Regionaal- ja Põllumajandusministeerium</w:t>
      </w:r>
      <w:r w:rsidR="00320A53">
        <w:t xml:space="preserve"> </w:t>
      </w:r>
      <w:r w:rsidR="008123D6">
        <w:t>h</w:t>
      </w:r>
      <w:r w:rsidR="00320A53">
        <w:t>indamiskava.</w:t>
      </w:r>
    </w:p>
    <w:p w14:paraId="33FF5761" w14:textId="564B5E8D" w:rsidR="00A04FF6" w:rsidRDefault="0090651A" w:rsidP="00E35649">
      <w:pPr>
        <w:jc w:val="both"/>
      </w:pPr>
      <w:r w:rsidRPr="00786778">
        <w:t>Euroopa Parlamendi ja nõukogu määrus</w:t>
      </w:r>
      <w:r>
        <w:t>e</w:t>
      </w:r>
      <w:r w:rsidRPr="00786778">
        <w:t xml:space="preserve"> (EL) 2021/2115</w:t>
      </w:r>
      <w:r w:rsidR="003C18FD" w:rsidRPr="00745AE3">
        <w:rPr>
          <w:rStyle w:val="Allmrkuseviide"/>
        </w:rPr>
        <w:footnoteReference w:id="3"/>
      </w:r>
      <w:r>
        <w:t xml:space="preserve"> alusel tuleb läbi viia ÜPP strateegiakava </w:t>
      </w:r>
      <w:r w:rsidR="00975574">
        <w:t>hindamised</w:t>
      </w:r>
      <w:r w:rsidR="00975574" w:rsidRPr="00A4622D">
        <w:t xml:space="preserve"> </w:t>
      </w:r>
      <w:r w:rsidR="008A023F">
        <w:t>selle</w:t>
      </w:r>
      <w:r w:rsidRPr="00A4622D">
        <w:t xml:space="preserve"> rakendusp</w:t>
      </w:r>
      <w:r>
        <w:t xml:space="preserve">erioodil ja </w:t>
      </w:r>
      <w:proofErr w:type="spellStart"/>
      <w:r>
        <w:t>järelhindamin</w:t>
      </w:r>
      <w:r w:rsidRPr="00A4622D">
        <w:t>e</w:t>
      </w:r>
      <w:proofErr w:type="spellEnd"/>
      <w:r w:rsidRPr="00A4622D">
        <w:t xml:space="preserve">, et parandada </w:t>
      </w:r>
      <w:r w:rsidR="004D23F6">
        <w:t>strateegiakava</w:t>
      </w:r>
      <w:r w:rsidR="004D23F6" w:rsidRPr="00A4622D">
        <w:t xml:space="preserve"> </w:t>
      </w:r>
      <w:r w:rsidRPr="00A4622D">
        <w:t>koost</w:t>
      </w:r>
      <w:r>
        <w:t xml:space="preserve">amise ja rakendamise kvaliteeti. </w:t>
      </w:r>
    </w:p>
    <w:p w14:paraId="3B058C86" w14:textId="49C89222" w:rsidR="00502FB6" w:rsidRDefault="009C7CF0" w:rsidP="00502FB6">
      <w:pPr>
        <w:jc w:val="both"/>
      </w:pPr>
      <w:r>
        <w:t>Hindamised on vajalikud ÜPP strateegiakava edukaks rakendamiseks</w:t>
      </w:r>
      <w:r w:rsidR="003860C1">
        <w:t>, sest läbi hindamiste saame olulist informatsiooni ÜPP strateegiakava rakendamise kohta ja selle põhjal on võimalik teha teadlikumaid valikuid</w:t>
      </w:r>
      <w:r w:rsidR="00487166">
        <w:t xml:space="preserve">. </w:t>
      </w:r>
      <w:r w:rsidR="00502FB6">
        <w:t>ÜPP strateegiakava hindamiste eesmärgiks on:</w:t>
      </w:r>
    </w:p>
    <w:p w14:paraId="7934729B" w14:textId="77F88D7A" w:rsidR="003F6DC0" w:rsidRDefault="00387F9A" w:rsidP="003860C1">
      <w:pPr>
        <w:pStyle w:val="Loendilik"/>
        <w:numPr>
          <w:ilvl w:val="0"/>
          <w:numId w:val="19"/>
        </w:numPr>
        <w:jc w:val="both"/>
      </w:pPr>
      <w:r>
        <w:t>Teada saada</w:t>
      </w:r>
      <w:r w:rsidR="00744175">
        <w:t>,</w:t>
      </w:r>
      <w:r>
        <w:t xml:space="preserve"> </w:t>
      </w:r>
      <w:r w:rsidR="00E35649">
        <w:t xml:space="preserve">kui edukas on ÜPP strateegiakava rakendamine </w:t>
      </w:r>
      <w:r w:rsidR="003F6DC0">
        <w:t xml:space="preserve">ja </w:t>
      </w:r>
      <w:r w:rsidR="00E35649">
        <w:t>millisel määral valitud sekkumised aitavad kaasa ÜPP strateegiakavas seatud eesmärkide täitmisele.</w:t>
      </w:r>
      <w:r w:rsidR="00502FB6">
        <w:t xml:space="preserve"> </w:t>
      </w:r>
      <w:r w:rsidR="003860C1">
        <w:t xml:space="preserve">ÜPP strateegiakava koostamisel kaardistasid ekspertide töögrupid ÜPP strateegiakava 9 erieesmärgi ja horisontaalse eesmärgi </w:t>
      </w:r>
      <w:r w:rsidR="00227B39">
        <w:t xml:space="preserve">(edaspidi </w:t>
      </w:r>
      <w:r w:rsidR="00227B39" w:rsidRPr="00A07C30">
        <w:rPr>
          <w:i/>
        </w:rPr>
        <w:t xml:space="preserve">ÜPP </w:t>
      </w:r>
      <w:r w:rsidR="00227B39">
        <w:rPr>
          <w:i/>
        </w:rPr>
        <w:t>eri</w:t>
      </w:r>
      <w:r w:rsidR="00227B39" w:rsidRPr="00A07C30">
        <w:rPr>
          <w:i/>
        </w:rPr>
        <w:t>eesmärk</w:t>
      </w:r>
      <w:r w:rsidR="00227B39">
        <w:t xml:space="preserve">) </w:t>
      </w:r>
      <w:r w:rsidR="003860C1">
        <w:t xml:space="preserve">puhul prioriteetsed teemad ning vajadused ja sellest lähtuvalt valiti sekkumised, mis kirjeldatud vajadusi adresseerivad. </w:t>
      </w:r>
      <w:r w:rsidR="00153529">
        <w:t>Hindamiste eesmärgiks on analüüsida valitud sekkumiste rakendamise edukust ja panust.</w:t>
      </w:r>
      <w:r w:rsidR="00227B39">
        <w:t xml:space="preserve"> </w:t>
      </w:r>
      <w:r w:rsidR="00153529">
        <w:t>Täpsemalt on i</w:t>
      </w:r>
      <w:r w:rsidR="0080423A">
        <w:t xml:space="preserve">ga erieesmärgi osas kaardistatud hindamise eesmärgid ja prioriteetsed teemad </w:t>
      </w:r>
      <w:r w:rsidR="003860C1" w:rsidRPr="00BF10B4">
        <w:t>peatükis 4 tabelis 1</w:t>
      </w:r>
      <w:r w:rsidR="003860C1">
        <w:t xml:space="preserve">. </w:t>
      </w:r>
    </w:p>
    <w:p w14:paraId="6F01721C" w14:textId="69681E0A" w:rsidR="003F6DC0" w:rsidRDefault="00744175" w:rsidP="00E60E33">
      <w:pPr>
        <w:pStyle w:val="Loendilik"/>
        <w:numPr>
          <w:ilvl w:val="0"/>
          <w:numId w:val="19"/>
        </w:numPr>
        <w:jc w:val="both"/>
      </w:pPr>
      <w:r>
        <w:t xml:space="preserve">Teada saada, </w:t>
      </w:r>
      <w:r w:rsidR="00BF10B4">
        <w:t>milline on</w:t>
      </w:r>
      <w:r>
        <w:t xml:space="preserve"> </w:t>
      </w:r>
      <w:r w:rsidR="003F6DC0">
        <w:t xml:space="preserve">ÜPP strateegiakava </w:t>
      </w:r>
      <w:r w:rsidR="00BF10B4">
        <w:t xml:space="preserve">olulisemate </w:t>
      </w:r>
      <w:r w:rsidR="00F31ECB">
        <w:t>muudatus</w:t>
      </w:r>
      <w:r w:rsidR="00BF10B4">
        <w:t>te</w:t>
      </w:r>
      <w:r w:rsidR="00F31ECB">
        <w:t xml:space="preserve"> </w:t>
      </w:r>
      <w:r w:rsidR="00871418">
        <w:t xml:space="preserve">mõju </w:t>
      </w:r>
      <w:r w:rsidR="00F31ECB">
        <w:t xml:space="preserve">võrreldes eelnevate </w:t>
      </w:r>
      <w:r w:rsidR="003F6DC0">
        <w:t xml:space="preserve"> </w:t>
      </w:r>
      <w:r w:rsidR="002C61C4" w:rsidRPr="002C61C4">
        <w:t xml:space="preserve">Euroopa Liidu ühise põllumajanduspoliitika (edaspidi </w:t>
      </w:r>
      <w:r w:rsidR="002C61C4" w:rsidRPr="00FC14A1">
        <w:rPr>
          <w:i/>
          <w:iCs/>
        </w:rPr>
        <w:t>ÜPP</w:t>
      </w:r>
      <w:r w:rsidR="002C61C4" w:rsidRPr="002C61C4">
        <w:t>)</w:t>
      </w:r>
      <w:r w:rsidR="002C61C4">
        <w:t xml:space="preserve"> programmperioodidega</w:t>
      </w:r>
      <w:r w:rsidR="00387F9A">
        <w:t>.</w:t>
      </w:r>
      <w:r>
        <w:t xml:space="preserve"> </w:t>
      </w:r>
      <w:r w:rsidR="00153529">
        <w:t xml:space="preserve">ÜPP strateegiakava olulisemad muudatused on </w:t>
      </w:r>
      <w:r w:rsidR="00B84546">
        <w:t xml:space="preserve">seotud </w:t>
      </w:r>
      <w:r w:rsidR="00153529">
        <w:t>uu</w:t>
      </w:r>
      <w:r w:rsidR="00B84546">
        <w:t>e</w:t>
      </w:r>
      <w:r w:rsidR="00153529">
        <w:t xml:space="preserve"> keskkonnaarhitektuur</w:t>
      </w:r>
      <w:r w:rsidR="00B84546">
        <w:t>iga</w:t>
      </w:r>
      <w:r w:rsidR="00E60E33">
        <w:t>;</w:t>
      </w:r>
      <w:r w:rsidR="00153529">
        <w:t xml:space="preserve"> </w:t>
      </w:r>
      <w:r w:rsidR="00E60E33">
        <w:t>suurem</w:t>
      </w:r>
      <w:r w:rsidR="00B84546">
        <w:t>a</w:t>
      </w:r>
      <w:r w:rsidR="00E60E33">
        <w:t xml:space="preserve"> </w:t>
      </w:r>
      <w:r w:rsidR="00153529">
        <w:t>fookus</w:t>
      </w:r>
      <w:r w:rsidR="00B84546">
        <w:t>ega</w:t>
      </w:r>
      <w:r w:rsidR="00153529">
        <w:t xml:space="preserve"> roheüleminekul</w:t>
      </w:r>
      <w:r w:rsidR="00E60E33">
        <w:t>e;</w:t>
      </w:r>
      <w:r w:rsidR="00153529">
        <w:t xml:space="preserve"> toetus</w:t>
      </w:r>
      <w:r w:rsidR="00B84546">
        <w:t>ega</w:t>
      </w:r>
      <w:r w:rsidR="00153529">
        <w:t xml:space="preserve"> eelkõige aktiivele põllumajandustootjale</w:t>
      </w:r>
      <w:r w:rsidR="00E60E33">
        <w:t>;</w:t>
      </w:r>
      <w:r w:rsidR="00153529">
        <w:t xml:space="preserve"> toetuste ümberjagami</w:t>
      </w:r>
      <w:r w:rsidR="00B84546">
        <w:t>sega</w:t>
      </w:r>
      <w:r w:rsidR="00E60E33">
        <w:t>;</w:t>
      </w:r>
      <w:r w:rsidR="00153529">
        <w:t xml:space="preserve"> ühistegevuse toetami</w:t>
      </w:r>
      <w:r w:rsidR="00B84546">
        <w:t>sega</w:t>
      </w:r>
      <w:r w:rsidR="00E60E33">
        <w:t>;</w:t>
      </w:r>
      <w:r w:rsidR="00153529">
        <w:t xml:space="preserve"> </w:t>
      </w:r>
      <w:r w:rsidR="00E60E33">
        <w:t>terviklik</w:t>
      </w:r>
      <w:r w:rsidR="00B84546">
        <w:t>u</w:t>
      </w:r>
      <w:r w:rsidR="00E60E33">
        <w:t xml:space="preserve"> nõuande, teadmussiirde ja </w:t>
      </w:r>
      <w:r w:rsidR="00E60E33">
        <w:lastRenderedPageBreak/>
        <w:t>innovatsiooni käsitlus</w:t>
      </w:r>
      <w:r w:rsidR="00B84546">
        <w:t>ega</w:t>
      </w:r>
      <w:r w:rsidR="00E60E33">
        <w:t xml:space="preserve">, ühiskonna ootustega tervislikule ja ohutule toidule </w:t>
      </w:r>
      <w:r w:rsidR="00996D50">
        <w:t>ning tootlike investeeringute rahastami</w:t>
      </w:r>
      <w:r w:rsidR="00B84546">
        <w:t>sega</w:t>
      </w:r>
      <w:r w:rsidR="00996D50">
        <w:t xml:space="preserve"> läbi finantsinstrumentide. Oluline on hinnata</w:t>
      </w:r>
      <w:r w:rsidR="00B84546">
        <w:t>, kas</w:t>
      </w:r>
      <w:r w:rsidR="00996D50">
        <w:t xml:space="preserve"> </w:t>
      </w:r>
      <w:r w:rsidR="00B84546">
        <w:t>need</w:t>
      </w:r>
      <w:r w:rsidR="00996D50">
        <w:t xml:space="preserve"> muudatus</w:t>
      </w:r>
      <w:r w:rsidR="00B84546">
        <w:t xml:space="preserve">ed </w:t>
      </w:r>
      <w:r w:rsidR="00996D50">
        <w:t xml:space="preserve">toovad kaasa soovitud tulemused ja kuidas </w:t>
      </w:r>
      <w:r w:rsidR="00B84546">
        <w:t xml:space="preserve">need </w:t>
      </w:r>
      <w:r w:rsidR="00996D50">
        <w:t xml:space="preserve">mõjutavad valdkonda laiemalt.  </w:t>
      </w:r>
    </w:p>
    <w:p w14:paraId="25D52FC6" w14:textId="52B254FF" w:rsidR="003F6DC0" w:rsidRDefault="002C61C4" w:rsidP="003F6DC0">
      <w:pPr>
        <w:pStyle w:val="Loendilik"/>
        <w:numPr>
          <w:ilvl w:val="0"/>
          <w:numId w:val="19"/>
        </w:numPr>
        <w:jc w:val="both"/>
      </w:pPr>
      <w:r>
        <w:t>S</w:t>
      </w:r>
      <w:r w:rsidR="00E35649">
        <w:t xml:space="preserve">aada soovitusi, </w:t>
      </w:r>
      <w:r w:rsidR="00F162D3">
        <w:t>kas ja mida</w:t>
      </w:r>
      <w:r w:rsidR="00E35649">
        <w:t xml:space="preserve"> võiks</w:t>
      </w:r>
      <w:r w:rsidR="00E35649" w:rsidRPr="00E347B5">
        <w:t xml:space="preserve"> </w:t>
      </w:r>
      <w:r w:rsidR="00E35649">
        <w:t>ÜPP strateegiakava rakendamis</w:t>
      </w:r>
      <w:r w:rsidR="00F162D3">
        <w:t>es</w:t>
      </w:r>
      <w:r w:rsidR="00E35649">
        <w:t xml:space="preserve"> parandada.</w:t>
      </w:r>
      <w:r w:rsidR="00F3262D">
        <w:t xml:space="preserve"> </w:t>
      </w:r>
    </w:p>
    <w:p w14:paraId="00F62AE5" w14:textId="528ACE8B" w:rsidR="00F3262D" w:rsidRDefault="002C61C4" w:rsidP="003F6DC0">
      <w:pPr>
        <w:pStyle w:val="Loendilik"/>
        <w:numPr>
          <w:ilvl w:val="0"/>
          <w:numId w:val="19"/>
        </w:numPr>
        <w:jc w:val="both"/>
      </w:pPr>
      <w:r>
        <w:t>Saada sisendit</w:t>
      </w:r>
      <w:r w:rsidR="00F162D3">
        <w:t xml:space="preserve"> </w:t>
      </w:r>
      <w:r w:rsidR="006554E7">
        <w:t>järgmise</w:t>
      </w:r>
      <w:r w:rsidR="00231F2C">
        <w:t xml:space="preserve"> ÜPP programmperioodi ettevalmistamiseks</w:t>
      </w:r>
      <w:r>
        <w:t>. Kuna</w:t>
      </w:r>
      <w:r w:rsidR="00F47BAA">
        <w:t xml:space="preserve"> </w:t>
      </w:r>
      <w:r>
        <w:t xml:space="preserve">järgmise programmperioodi ettevalmistamine toimub samaaegselt ÜPP strateegiakava rakendamisega, siis hindamistest saadav informatsioon </w:t>
      </w:r>
      <w:r w:rsidR="003860C1">
        <w:t xml:space="preserve">on </w:t>
      </w:r>
      <w:r>
        <w:t xml:space="preserve">oluliseks sisendiks </w:t>
      </w:r>
      <w:r w:rsidR="00996D50">
        <w:t xml:space="preserve">ka </w:t>
      </w:r>
      <w:r>
        <w:t xml:space="preserve">uue programmperioodi eesmärkide seadmistel ja </w:t>
      </w:r>
      <w:r w:rsidR="003860C1">
        <w:t xml:space="preserve">sekkumisstrateegia otsuste tegemisel. </w:t>
      </w:r>
    </w:p>
    <w:p w14:paraId="35FCD7AF" w14:textId="77777777" w:rsidR="00172717" w:rsidRDefault="00172717" w:rsidP="00172717">
      <w:pPr>
        <w:pStyle w:val="Pealkiri3"/>
      </w:pPr>
      <w:bookmarkStart w:id="12" w:name="_Toc144205731"/>
      <w:bookmarkStart w:id="13" w:name="_Toc144205728"/>
      <w:r>
        <w:t>Hindamiskava</w:t>
      </w:r>
      <w:bookmarkEnd w:id="12"/>
    </w:p>
    <w:p w14:paraId="3FEB20C7" w14:textId="77777777" w:rsidR="00172717" w:rsidRDefault="00172717" w:rsidP="00172717">
      <w:pPr>
        <w:jc w:val="both"/>
      </w:pPr>
      <w:r>
        <w:t xml:space="preserve">Hindamiskava on koostatud, et tagada kavandatud hindamiste edukas korraldus ja et läbi hindamiste oleks olemas </w:t>
      </w:r>
      <w:r w:rsidRPr="00786778">
        <w:t>ÜPP strateegiakava</w:t>
      </w:r>
      <w:r>
        <w:t xml:space="preserve"> juhtimiseks vajalik teave ning</w:t>
      </w:r>
      <w:r w:rsidRPr="00F76C65">
        <w:t xml:space="preserve"> järgmise </w:t>
      </w:r>
      <w:r>
        <w:t>ÜPP</w:t>
      </w:r>
      <w:r w:rsidRPr="00F76C65">
        <w:t xml:space="preserve"> programmiperioodi jaoks vajalik teave.</w:t>
      </w:r>
      <w:r w:rsidRPr="001378AB">
        <w:t xml:space="preserve"> </w:t>
      </w:r>
      <w:r>
        <w:t xml:space="preserve">Hindamiskava annab ülevaate hindamistest, mis on plaanis ÜPP strateegiakava rakendamise jooksul läbi viia, et toetada ÜPP strateegiakava rakendamist. Peamisena on plaanis viia läbi hindamised ÜPP erieesmärkide kohta, aga lisaks on planeeritud ka üks temaatiline hindamine riskijuhtimise kohta. Täpsem ülevaade hindamistest ja hindamiste plaanimisest on kirjeldatud </w:t>
      </w:r>
      <w:r w:rsidRPr="005539E8">
        <w:t>peatükis 4.</w:t>
      </w:r>
      <w:r>
        <w:t xml:space="preserve"> Lisaks on hindamiskavas planeeritud, kuidas tagada hindamisteks vajalike andmete olemasolu, hindamistegevuste koordineerimine ja ka muud tegevused, mis on vajalikud hindamiste korraldamiseks.</w:t>
      </w:r>
    </w:p>
    <w:p w14:paraId="3A5541B8" w14:textId="590E8249" w:rsidR="00172717" w:rsidRDefault="00172717" w:rsidP="00172717">
      <w:pPr>
        <w:jc w:val="both"/>
      </w:pPr>
      <w:r>
        <w:t>H</w:t>
      </w:r>
      <w:r w:rsidRPr="00436C4D">
        <w:t xml:space="preserve">indamiskava koostamise </w:t>
      </w:r>
      <w:r w:rsidRPr="00A04FF6">
        <w:t>aluseks</w:t>
      </w:r>
      <w:r w:rsidRPr="00436C4D">
        <w:t xml:space="preserve"> on</w:t>
      </w:r>
      <w:r>
        <w:t xml:space="preserve"> </w:t>
      </w:r>
      <w:r w:rsidRPr="00786778">
        <w:t>Euroopa Parlamendi ja nõukogu määrus</w:t>
      </w:r>
      <w:r>
        <w:t>e</w:t>
      </w:r>
      <w:r w:rsidRPr="00786778">
        <w:t xml:space="preserve"> (EL) 2021/2115</w:t>
      </w:r>
      <w:r w:rsidRPr="00745AE3">
        <w:t xml:space="preserve"> </w:t>
      </w:r>
      <w:r>
        <w:t>artikkel 140</w:t>
      </w:r>
      <w:r w:rsidRPr="00231F2C">
        <w:rPr>
          <w:i/>
        </w:rPr>
        <w:t xml:space="preserve"> </w:t>
      </w:r>
      <w:r w:rsidRPr="00745AE3">
        <w:t>ja</w:t>
      </w:r>
      <w:r>
        <w:rPr>
          <w:i/>
        </w:rPr>
        <w:t xml:space="preserve"> </w:t>
      </w:r>
      <w:r w:rsidRPr="001378AB">
        <w:t>Komisjoni rakendusmäärus (EL) 2022/1475</w:t>
      </w:r>
      <w:r w:rsidR="00871418" w:rsidRPr="001378AB">
        <w:rPr>
          <w:rStyle w:val="Allmrkuseviide"/>
        </w:rPr>
        <w:footnoteReference w:id="4"/>
      </w:r>
      <w:r>
        <w:t xml:space="preserve">. </w:t>
      </w:r>
    </w:p>
    <w:p w14:paraId="73C6F7FF" w14:textId="77777777" w:rsidR="00172717" w:rsidRDefault="00172717" w:rsidP="00172717">
      <w:pPr>
        <w:jc w:val="both"/>
      </w:pPr>
      <w:r>
        <w:t>Hindamiskava kohustuslikud peatükid on järgmised:</w:t>
      </w:r>
    </w:p>
    <w:p w14:paraId="3324EEC5" w14:textId="77777777" w:rsidR="00172717" w:rsidRDefault="00172717" w:rsidP="00172717">
      <w:pPr>
        <w:pStyle w:val="Loendilik"/>
        <w:numPr>
          <w:ilvl w:val="0"/>
          <w:numId w:val="14"/>
        </w:numPr>
        <w:jc w:val="both"/>
      </w:pPr>
      <w:r>
        <w:t>Eesmärgid ja vajadused</w:t>
      </w:r>
    </w:p>
    <w:p w14:paraId="2AE8BC3B" w14:textId="77777777" w:rsidR="00172717" w:rsidRDefault="00172717" w:rsidP="00172717">
      <w:pPr>
        <w:pStyle w:val="Loendilik"/>
        <w:numPr>
          <w:ilvl w:val="0"/>
          <w:numId w:val="14"/>
        </w:numPr>
        <w:jc w:val="both"/>
      </w:pPr>
      <w:r>
        <w:t>Juhtimine ja koordineerimine</w:t>
      </w:r>
    </w:p>
    <w:p w14:paraId="3D89F3E8" w14:textId="77777777" w:rsidR="00172717" w:rsidRDefault="00172717" w:rsidP="00172717">
      <w:pPr>
        <w:pStyle w:val="Loendilik"/>
        <w:numPr>
          <w:ilvl w:val="0"/>
          <w:numId w:val="14"/>
        </w:numPr>
        <w:jc w:val="both"/>
      </w:pPr>
      <w:r>
        <w:t>Huvirühmade kaardistamine</w:t>
      </w:r>
    </w:p>
    <w:p w14:paraId="705EE844" w14:textId="77777777" w:rsidR="00172717" w:rsidRDefault="00172717" w:rsidP="00172717">
      <w:pPr>
        <w:pStyle w:val="Loendilik"/>
        <w:numPr>
          <w:ilvl w:val="0"/>
          <w:numId w:val="14"/>
        </w:numPr>
        <w:jc w:val="both"/>
      </w:pPr>
      <w:r>
        <w:t>Ajakava</w:t>
      </w:r>
    </w:p>
    <w:p w14:paraId="04016281" w14:textId="77777777" w:rsidR="00172717" w:rsidRDefault="00172717" w:rsidP="00172717">
      <w:pPr>
        <w:pStyle w:val="Loendilik"/>
        <w:numPr>
          <w:ilvl w:val="0"/>
          <w:numId w:val="14"/>
        </w:numPr>
        <w:jc w:val="both"/>
      </w:pPr>
      <w:r>
        <w:t>Andmed ja teave</w:t>
      </w:r>
    </w:p>
    <w:p w14:paraId="442CB49F" w14:textId="77777777" w:rsidR="00172717" w:rsidRDefault="00172717" w:rsidP="00172717">
      <w:pPr>
        <w:pStyle w:val="Loendilik"/>
        <w:numPr>
          <w:ilvl w:val="0"/>
          <w:numId w:val="14"/>
        </w:numPr>
        <w:jc w:val="both"/>
      </w:pPr>
      <w:r>
        <w:t>Teabevahetus ja järelmeetmed</w:t>
      </w:r>
    </w:p>
    <w:p w14:paraId="021A15BA" w14:textId="77777777" w:rsidR="00172717" w:rsidRDefault="00172717" w:rsidP="00172717">
      <w:pPr>
        <w:pStyle w:val="Loendilik"/>
        <w:numPr>
          <w:ilvl w:val="0"/>
          <w:numId w:val="14"/>
        </w:numPr>
        <w:jc w:val="both"/>
      </w:pPr>
      <w:r>
        <w:t>Ressursid, tehniline tugi ja hindamise suutlikkuse suurendamine</w:t>
      </w:r>
    </w:p>
    <w:p w14:paraId="3DC02B81" w14:textId="77777777" w:rsidR="00172717" w:rsidRDefault="00172717" w:rsidP="00172717">
      <w:pPr>
        <w:jc w:val="both"/>
      </w:pPr>
      <w:r w:rsidRPr="007C5243">
        <w:t>Euroopa Parlamendi ja nõukogu määruse (EL) 2021/2115</w:t>
      </w:r>
      <w:r>
        <w:t xml:space="preserve"> alusel tuleb </w:t>
      </w:r>
      <w:r w:rsidRPr="00E32AF8">
        <w:t>Regionaal- ja Põllumajandusministeerium</w:t>
      </w:r>
      <w:r>
        <w:t xml:space="preserve">il esitada valminud hindamiskava </w:t>
      </w:r>
      <w:r w:rsidRPr="004A3F9D">
        <w:t>ÜPP strateegiakava rakendamise seire eest vastutav</w:t>
      </w:r>
      <w:r>
        <w:t xml:space="preserve">ale seirekomisjonile (edaspidi </w:t>
      </w:r>
      <w:r w:rsidRPr="00A07C30">
        <w:rPr>
          <w:i/>
        </w:rPr>
        <w:t>seirekomisjon</w:t>
      </w:r>
      <w:r>
        <w:t xml:space="preserve">) hiljemalt üks aasta pärast ÜPP strateegikava vastu võtmist. ÜPP strateegiakava kiideti heaks 11.11.2022 ja seega esitatakse hindamiskava seirekomisjonile arvamuse avaldamiseks hiljemalt 11.11.2023. Enne seda on plaanis hindamiskava saata ÜPP strateegiakavaga seotud osapooltele, hindamiskava huvirühmadele ja sealhulgas seirekomisjonile </w:t>
      </w:r>
      <w:bookmarkStart w:id="14" w:name="_Hlk143607147"/>
      <w:r>
        <w:t>tutvumiseks ja ettepanekute tegemiseks</w:t>
      </w:r>
      <w:bookmarkEnd w:id="14"/>
      <w:r>
        <w:t xml:space="preserve">. </w:t>
      </w:r>
    </w:p>
    <w:p w14:paraId="1A7F1F3A" w14:textId="77777777" w:rsidR="00387F9A" w:rsidRDefault="00387F9A" w:rsidP="00387F9A">
      <w:pPr>
        <w:pStyle w:val="Pealkiri3"/>
      </w:pPr>
      <w:r>
        <w:t>Kohustuslikud hindamised</w:t>
      </w:r>
      <w:bookmarkEnd w:id="13"/>
    </w:p>
    <w:p w14:paraId="19DDAB85" w14:textId="77777777" w:rsidR="00387F9A" w:rsidRDefault="00387F9A" w:rsidP="00387F9A">
      <w:pPr>
        <w:jc w:val="both"/>
      </w:pPr>
      <w:r>
        <w:t xml:space="preserve">ÜPP strateegiakava kohta on kohustuslik läbi viia </w:t>
      </w:r>
      <w:r w:rsidRPr="00BF4A46">
        <w:rPr>
          <w:b/>
        </w:rPr>
        <w:t xml:space="preserve">eelhindamine, hindamised ÜPP strateegiakava rakendamise perioodi jooksul ning </w:t>
      </w:r>
      <w:proofErr w:type="spellStart"/>
      <w:r w:rsidRPr="00BF4A46">
        <w:rPr>
          <w:b/>
        </w:rPr>
        <w:t>järelhindamine</w:t>
      </w:r>
      <w:proofErr w:type="spellEnd"/>
      <w:r>
        <w:t xml:space="preserve">. Eelhindamine koos keskkonnamõju strateegilise </w:t>
      </w:r>
      <w:r>
        <w:lastRenderedPageBreak/>
        <w:t>hindamise ja rahastamisvahendi eelhindamisega</w:t>
      </w:r>
      <w:r>
        <w:rPr>
          <w:rStyle w:val="Allmrkuseviide"/>
        </w:rPr>
        <w:footnoteReference w:id="5"/>
      </w:r>
      <w:r>
        <w:t xml:space="preserve"> viidi läbi ÜPP strateegiakava koostamisega samaaegselt ja sellepärast hindamiskavas seda eraldi ei käsitleta. </w:t>
      </w:r>
    </w:p>
    <w:p w14:paraId="6809D0AD" w14:textId="2BCB821B" w:rsidR="00387F9A" w:rsidRDefault="00387F9A" w:rsidP="00387F9A">
      <w:pPr>
        <w:jc w:val="both"/>
      </w:pPr>
      <w:r w:rsidRPr="008A0958">
        <w:t>Komisjoni rakendusmäärus</w:t>
      </w:r>
      <w:r>
        <w:t>e</w:t>
      </w:r>
      <w:r w:rsidR="003C18FD">
        <w:t>st</w:t>
      </w:r>
      <w:r w:rsidRPr="008A0958">
        <w:t xml:space="preserve"> (EL) 2022/1475</w:t>
      </w:r>
      <w:r w:rsidR="003C18FD">
        <w:t xml:space="preserve"> tulevad kohustuslikud elemendid ÜPP strateegiakava hindamiste kohta.</w:t>
      </w:r>
      <w:r>
        <w:t xml:space="preserve"> </w:t>
      </w:r>
      <w:r w:rsidRPr="00FA6013">
        <w:rPr>
          <w:b/>
        </w:rPr>
        <w:t>ÜPP strateegiakava</w:t>
      </w:r>
      <w:r>
        <w:t xml:space="preserve"> </w:t>
      </w:r>
      <w:r w:rsidRPr="00FA6013">
        <w:rPr>
          <w:b/>
        </w:rPr>
        <w:t>rakendusperioodi jooksul</w:t>
      </w:r>
      <w:r>
        <w:rPr>
          <w:b/>
        </w:rPr>
        <w:t xml:space="preserve"> tehtavad hindamised</w:t>
      </w:r>
      <w:r w:rsidR="003C18FD">
        <w:rPr>
          <w:b/>
        </w:rPr>
        <w:t xml:space="preserve"> peavad</w:t>
      </w:r>
      <w:r>
        <w:t>:</w:t>
      </w:r>
    </w:p>
    <w:p w14:paraId="5B976200" w14:textId="78CCFBBA" w:rsidR="00387F9A" w:rsidRDefault="00387F9A" w:rsidP="00387F9A">
      <w:pPr>
        <w:pStyle w:val="Loendilik"/>
        <w:numPr>
          <w:ilvl w:val="0"/>
          <w:numId w:val="15"/>
        </w:numPr>
        <w:jc w:val="both"/>
      </w:pPr>
      <w:r>
        <w:t xml:space="preserve">Hindama </w:t>
      </w:r>
      <w:r w:rsidRPr="00227B39">
        <w:rPr>
          <w:iCs/>
        </w:rPr>
        <w:t>ÜPP erieesmärk</w:t>
      </w:r>
      <w:r w:rsidR="00227B39" w:rsidRPr="00227B39">
        <w:rPr>
          <w:iCs/>
        </w:rPr>
        <w:t>e</w:t>
      </w:r>
      <w:r>
        <w:t xml:space="preserve"> kooskõlas ÜPP strateegiakava sekkumisloogikaga. Hindamised võib teha eraldi ÜPP erieesmärkide kaupa või grupeerida mitu ÜPP erieesmärki ühte hindamisse. Kui mingit ÜPP erieesmärki ei hinnata </w:t>
      </w:r>
      <w:r w:rsidRPr="0039356B">
        <w:t>ÜPP strateegiakava rakendusperioodi jooksul</w:t>
      </w:r>
      <w:r>
        <w:t>,</w:t>
      </w:r>
      <w:r w:rsidRPr="0039356B">
        <w:t xml:space="preserve"> </w:t>
      </w:r>
      <w:r>
        <w:t xml:space="preserve">siis tuleb seda põhjendada hindamiskavas. </w:t>
      </w:r>
    </w:p>
    <w:p w14:paraId="59977C14" w14:textId="17CDE25A" w:rsidR="00387F9A" w:rsidRDefault="00387F9A" w:rsidP="00387F9A">
      <w:pPr>
        <w:pStyle w:val="Loendilik"/>
        <w:numPr>
          <w:ilvl w:val="0"/>
          <w:numId w:val="15"/>
        </w:numPr>
        <w:jc w:val="both"/>
      </w:pPr>
      <w:r>
        <w:t xml:space="preserve">Hindama asjakohaseid hindamiskriteeriume, mis tähendab, et iga </w:t>
      </w:r>
      <w:r w:rsidRPr="0039356B">
        <w:t xml:space="preserve">ÜPP strateegiakava </w:t>
      </w:r>
      <w:r>
        <w:t>rakendusperioodi jooksul tehtud hindamise puhul tuleb otsustada, millised on ajakohased hindamiskriteeriumid, mida vastavas hindamises kasutatakse.</w:t>
      </w:r>
      <w:r w:rsidR="00C45219">
        <w:t xml:space="preserve"> Täpsemalt on hindamiskriteeriume kirjeldatud järgmises alapeatükis.</w:t>
      </w:r>
    </w:p>
    <w:p w14:paraId="2380028E" w14:textId="4B32458D" w:rsidR="00387F9A" w:rsidRDefault="00387F9A" w:rsidP="00387F9A">
      <w:pPr>
        <w:pStyle w:val="Loendilik"/>
        <w:numPr>
          <w:ilvl w:val="0"/>
          <w:numId w:val="15"/>
        </w:numPr>
        <w:jc w:val="both"/>
      </w:pPr>
      <w:r>
        <w:t xml:space="preserve">Hindama  ÜPP strateegiakavade mõju, võttes arvesse ÜPP strateegiakava sekkumiste ulatust, liiki ja kasutuselevõttu. Arvestades sekkumiste ulatust, liiki ja kasutuselevõttu on võimalik mõju hinnata erineva põhjalikkusega. Minimaalselt tuleb iga hindamise juures analüüsida ÜPP erieesmärgi kohta käivate </w:t>
      </w:r>
      <w:r w:rsidR="00B84546" w:rsidRPr="00B84546">
        <w:t>Euroopa Parlamendi ja nõukogu määruse (EL) 2021/2115 lisas I nimetatud ühis</w:t>
      </w:r>
      <w:r w:rsidR="00B84546">
        <w:t>te</w:t>
      </w:r>
      <w:r w:rsidR="00B84546" w:rsidRPr="00B84546">
        <w:t xml:space="preserve"> mõjunäitaja</w:t>
      </w:r>
      <w:r w:rsidR="00B84546">
        <w:t>te</w:t>
      </w:r>
      <w:r w:rsidR="00B84546" w:rsidRPr="00B84546">
        <w:t xml:space="preserve"> (edaspidi </w:t>
      </w:r>
      <w:r w:rsidR="00B84546" w:rsidRPr="00FC14A1">
        <w:rPr>
          <w:i/>
          <w:iCs/>
        </w:rPr>
        <w:t>mõjunäitajad</w:t>
      </w:r>
      <w:r w:rsidR="00B84546" w:rsidRPr="00B84546">
        <w:t xml:space="preserve">) </w:t>
      </w:r>
      <w:r>
        <w:t xml:space="preserve">brutoväärtus. </w:t>
      </w:r>
      <w:r w:rsidRPr="008A0958">
        <w:t>Komisjoni rakendusmäärus</w:t>
      </w:r>
      <w:r>
        <w:t>e</w:t>
      </w:r>
      <w:r w:rsidRPr="008A0958">
        <w:t xml:space="preserve"> (EL) 2022/1475</w:t>
      </w:r>
      <w:r>
        <w:t xml:space="preserve"> III lisas nimetatud mõjunäitajate puhul peab hindama ka netomõju. </w:t>
      </w:r>
    </w:p>
    <w:p w14:paraId="00EEBBA9" w14:textId="71F0DA6A" w:rsidR="00387F9A" w:rsidRDefault="00387F9A" w:rsidP="00387F9A">
      <w:pPr>
        <w:pStyle w:val="Loendilik"/>
        <w:numPr>
          <w:ilvl w:val="0"/>
          <w:numId w:val="15"/>
        </w:numPr>
        <w:jc w:val="both"/>
      </w:pPr>
      <w:r>
        <w:t xml:space="preserve">Olema läbi viidud õigeaegselt, et oleks võimalik ette valmistada järgmine ÜPP </w:t>
      </w:r>
      <w:r w:rsidR="00B84546">
        <w:t>programm</w:t>
      </w:r>
      <w:r>
        <w:t>periood. Vajaduse korral kasutatakse ka eelneva programmitöö perioodi andmeid.</w:t>
      </w:r>
    </w:p>
    <w:p w14:paraId="61A1ED1A" w14:textId="049AE9D3" w:rsidR="00387F9A" w:rsidRDefault="00387F9A" w:rsidP="00387F9A">
      <w:pPr>
        <w:jc w:val="both"/>
      </w:pPr>
      <w:r>
        <w:t xml:space="preserve">Vajaduse korral võib lisaks ÜPP erieesmärkidele hinnata konkreetseid sekkumisi või teemasid vastavalt riigi hindamisvajadustele. </w:t>
      </w:r>
      <w:r w:rsidRPr="00BF4A46">
        <w:t>Komisjoni rakendusmääruses 2022/1475 on välja pakutud neli teemapõhist hindamist, mida liikmesriigid võiksid hinnata. Nendeks on keskkonna- ja kliimaaspektid, LEADER lisaväärtus, ÜPP võrgustikud ja põllumajanduse teadmussiirde- ja innovatsioonisüsteem (AKIS).</w:t>
      </w:r>
    </w:p>
    <w:p w14:paraId="1184C21F" w14:textId="29D2236A" w:rsidR="00BC5025" w:rsidRDefault="00BC5025" w:rsidP="00387F9A">
      <w:pPr>
        <w:jc w:val="both"/>
      </w:pPr>
      <w:r>
        <w:t xml:space="preserve">ÜPP strateegiakava rakendusperioodil toimuvate hindamiste korraldus on kirjeldatud peatükis 4. </w:t>
      </w:r>
    </w:p>
    <w:p w14:paraId="1C11ECD2" w14:textId="2A57FE8B" w:rsidR="00387F9A" w:rsidRDefault="00387F9A" w:rsidP="00387F9A">
      <w:pPr>
        <w:jc w:val="both"/>
      </w:pPr>
      <w:r w:rsidRPr="00B7407B">
        <w:rPr>
          <w:b/>
        </w:rPr>
        <w:t xml:space="preserve">ÜPP strateegiakava </w:t>
      </w:r>
      <w:proofErr w:type="spellStart"/>
      <w:r w:rsidRPr="00B7407B">
        <w:rPr>
          <w:b/>
        </w:rPr>
        <w:t>järelhindamine</w:t>
      </w:r>
      <w:proofErr w:type="spellEnd"/>
      <w:r>
        <w:t xml:space="preserve"> on kogu ÜPP strateegiakava hõlmav terviklik hindamine, kus tuleb hinnata kõiki hindamiskriteeriume ja mõju </w:t>
      </w:r>
      <w:r w:rsidRPr="00DE094E">
        <w:t xml:space="preserve">seoses ÜPP </w:t>
      </w:r>
      <w:proofErr w:type="spellStart"/>
      <w:r w:rsidR="00270A15">
        <w:t>üld</w:t>
      </w:r>
      <w:proofErr w:type="spellEnd"/>
      <w:r w:rsidR="00270A15">
        <w:t>-</w:t>
      </w:r>
      <w:r w:rsidRPr="00DE094E">
        <w:t xml:space="preserve"> ja erieesmärkidega</w:t>
      </w:r>
      <w:r>
        <w:t xml:space="preserve">. </w:t>
      </w:r>
      <w:r w:rsidRPr="003F719C">
        <w:t xml:space="preserve">ÜPP strateegiakava üldist mõju hinnatakse üksnes </w:t>
      </w:r>
      <w:proofErr w:type="spellStart"/>
      <w:r w:rsidRPr="003F719C">
        <w:t>järelhindamise</w:t>
      </w:r>
      <w:proofErr w:type="spellEnd"/>
      <w:r w:rsidRPr="003F719C">
        <w:t xml:space="preserve"> käigus.</w:t>
      </w:r>
    </w:p>
    <w:p w14:paraId="33E65E5F" w14:textId="22D688F2" w:rsidR="00071F55" w:rsidRDefault="00071F55" w:rsidP="00071F55">
      <w:pPr>
        <w:pStyle w:val="Pealkiri3"/>
      </w:pPr>
      <w:bookmarkStart w:id="15" w:name="_Toc144205729"/>
      <w:r>
        <w:t>Hindamiskriteeriumid</w:t>
      </w:r>
      <w:bookmarkEnd w:id="15"/>
    </w:p>
    <w:p w14:paraId="698DEB9D" w14:textId="6A3FFDD7" w:rsidR="00573F65" w:rsidRDefault="00B20730" w:rsidP="008E3834">
      <w:pPr>
        <w:jc w:val="both"/>
      </w:pPr>
      <w:r w:rsidRPr="00786778">
        <w:t>Euroopa Parlamendi ja nõukogu määrus</w:t>
      </w:r>
      <w:r>
        <w:t>e</w:t>
      </w:r>
      <w:r w:rsidRPr="00786778">
        <w:t xml:space="preserve"> (EL) 2021/2115</w:t>
      </w:r>
      <w:r w:rsidR="00A4622D">
        <w:t xml:space="preserve"> </w:t>
      </w:r>
      <w:r>
        <w:t>alusel on vajalik</w:t>
      </w:r>
      <w:r w:rsidR="00A4622D">
        <w:t xml:space="preserve"> hinnata </w:t>
      </w:r>
      <w:r w:rsidR="00A4622D" w:rsidRPr="00786778">
        <w:t xml:space="preserve">ÜPP strateegiakava </w:t>
      </w:r>
      <w:r>
        <w:t>osa</w:t>
      </w:r>
      <w:r w:rsidR="009416DC">
        <w:t>s</w:t>
      </w:r>
      <w:r>
        <w:t xml:space="preserve"> viite hindamiskriteeriumi</w:t>
      </w:r>
      <w:r w:rsidR="00A54ABF">
        <w:t xml:space="preserve"> –</w:t>
      </w:r>
      <w:r>
        <w:t xml:space="preserve"> </w:t>
      </w:r>
      <w:r w:rsidR="00A4622D">
        <w:t>tulemuslikkust</w:t>
      </w:r>
      <w:r w:rsidR="00A4622D" w:rsidRPr="00786778">
        <w:t>, tõhusust, asjakohasust,</w:t>
      </w:r>
      <w:r>
        <w:t xml:space="preserve"> sidusust, </w:t>
      </w:r>
      <w:r w:rsidR="002E4EB4">
        <w:t xml:space="preserve">Euroopa Liidu (edaspidi </w:t>
      </w:r>
      <w:r w:rsidR="002E4EB4" w:rsidRPr="00A07C30">
        <w:rPr>
          <w:i/>
        </w:rPr>
        <w:t>EL</w:t>
      </w:r>
      <w:r w:rsidR="002E4EB4">
        <w:t xml:space="preserve">) </w:t>
      </w:r>
      <w:r>
        <w:t>lisaväärtust</w:t>
      </w:r>
      <w:r w:rsidR="00071F55">
        <w:t xml:space="preserve"> – ja</w:t>
      </w:r>
      <w:r>
        <w:t xml:space="preserve"> lisaks</w:t>
      </w:r>
      <w:r w:rsidR="00A4622D" w:rsidRPr="00786778">
        <w:t xml:space="preserve"> </w:t>
      </w:r>
      <w:r w:rsidR="00751A6E">
        <w:t xml:space="preserve">tuleb hinnata </w:t>
      </w:r>
      <w:r w:rsidR="00A4622D" w:rsidRPr="00786778">
        <w:t xml:space="preserve">mõju seoses </w:t>
      </w:r>
      <w:r w:rsidR="00A4622D" w:rsidRPr="002C61C4">
        <w:rPr>
          <w:iCs/>
        </w:rPr>
        <w:t>ÜPP</w:t>
      </w:r>
      <w:r w:rsidR="002C61C4">
        <w:rPr>
          <w:iCs/>
        </w:rPr>
        <w:t xml:space="preserve"> </w:t>
      </w:r>
      <w:proofErr w:type="spellStart"/>
      <w:r w:rsidR="002C61C4">
        <w:rPr>
          <w:iCs/>
        </w:rPr>
        <w:t>üld</w:t>
      </w:r>
      <w:proofErr w:type="spellEnd"/>
      <w:r w:rsidR="002C61C4">
        <w:rPr>
          <w:iCs/>
        </w:rPr>
        <w:t>-</w:t>
      </w:r>
      <w:r w:rsidR="00A4622D" w:rsidRPr="00786778">
        <w:t xml:space="preserve"> ja erieesmärkidega</w:t>
      </w:r>
      <w:r w:rsidR="00A4622D">
        <w:t>.</w:t>
      </w:r>
      <w:r w:rsidR="0016423A">
        <w:t xml:space="preserve"> </w:t>
      </w:r>
      <w:r w:rsidR="0005432A" w:rsidRPr="00172717">
        <w:t>Joonisel 1</w:t>
      </w:r>
      <w:r w:rsidR="0005432A">
        <w:t xml:space="preserve"> on kujutatud</w:t>
      </w:r>
      <w:r w:rsidR="004D6011">
        <w:t>, mida erinevad</w:t>
      </w:r>
      <w:r w:rsidR="0005432A">
        <w:t xml:space="preserve"> </w:t>
      </w:r>
      <w:r w:rsidR="004D6011">
        <w:t xml:space="preserve">hindamiskriteeriumid </w:t>
      </w:r>
      <w:r w:rsidR="00270A15">
        <w:t>sekkumise puhul hindavad</w:t>
      </w:r>
      <w:r w:rsidR="004D6011">
        <w:t>.</w:t>
      </w:r>
    </w:p>
    <w:p w14:paraId="2CA21459" w14:textId="34296152" w:rsidR="00025EE4" w:rsidRPr="00025EE4" w:rsidRDefault="00751A6E" w:rsidP="00461C48">
      <w:pPr>
        <w:jc w:val="both"/>
      </w:pPr>
      <w:r>
        <w:t>T</w:t>
      </w:r>
      <w:r w:rsidR="00A263B7">
        <w:t>ulemuslikkuse, tõhusu</w:t>
      </w:r>
      <w:r w:rsidR="008C238B">
        <w:t xml:space="preserve">se, asjakohasuse, sidususe ja </w:t>
      </w:r>
      <w:r w:rsidR="002E4EB4">
        <w:t>EL</w:t>
      </w:r>
      <w:r w:rsidR="00A263B7">
        <w:t xml:space="preserve"> lisaväärtuse</w:t>
      </w:r>
      <w:r w:rsidR="00FE5A77">
        <w:t xml:space="preserve"> </w:t>
      </w:r>
      <w:r>
        <w:t xml:space="preserve">hindamiskriteeriumite </w:t>
      </w:r>
      <w:r w:rsidR="00FE5A77">
        <w:t xml:space="preserve">definitsioonid on sõnastatud </w:t>
      </w:r>
      <w:r w:rsidR="00185E51">
        <w:t xml:space="preserve">Euroopa Komisjoni </w:t>
      </w:r>
      <w:r w:rsidR="00160D03">
        <w:t>juhendmaterjalis „P</w:t>
      </w:r>
      <w:r w:rsidR="00FE5A77">
        <w:t xml:space="preserve">arema õigusloome </w:t>
      </w:r>
      <w:r w:rsidR="00160D03">
        <w:t xml:space="preserve">tööriist </w:t>
      </w:r>
      <w:r w:rsidR="00160D03" w:rsidRPr="00160D03">
        <w:t>#47</w:t>
      </w:r>
      <w:r w:rsidR="002E4EB4">
        <w:t>.</w:t>
      </w:r>
      <w:r w:rsidR="002E4EB4" w:rsidRPr="00863295">
        <w:t xml:space="preserve"> </w:t>
      </w:r>
      <w:r w:rsidR="002E4EB4">
        <w:t>Hindamiskriteeriumid ja küsimused</w:t>
      </w:r>
      <w:r w:rsidR="00160D03">
        <w:t>“</w:t>
      </w:r>
      <w:r w:rsidR="00623935">
        <w:rPr>
          <w:rStyle w:val="Allmrkuseviide"/>
          <w:i/>
        </w:rPr>
        <w:footnoteReference w:id="6"/>
      </w:r>
      <w:r w:rsidR="00185E51">
        <w:t>.</w:t>
      </w:r>
    </w:p>
    <w:p w14:paraId="39D74EDA" w14:textId="32874462" w:rsidR="00957E33" w:rsidRDefault="00172717" w:rsidP="00461C48">
      <w:pPr>
        <w:jc w:val="both"/>
      </w:pPr>
      <w:r>
        <w:rPr>
          <w:noProof/>
          <w:lang w:eastAsia="et-EE"/>
        </w:rPr>
        <w:lastRenderedPageBreak/>
        <mc:AlternateContent>
          <mc:Choice Requires="wps">
            <w:drawing>
              <wp:anchor distT="0" distB="0" distL="114300" distR="114300" simplePos="0" relativeHeight="251689984" behindDoc="0" locked="0" layoutInCell="1" allowOverlap="1" wp14:anchorId="5FDCB76D" wp14:editId="75E3FBE2">
                <wp:simplePos x="0" y="0"/>
                <wp:positionH relativeFrom="column">
                  <wp:posOffset>-20320</wp:posOffset>
                </wp:positionH>
                <wp:positionV relativeFrom="paragraph">
                  <wp:posOffset>3496945</wp:posOffset>
                </wp:positionV>
                <wp:extent cx="5767070" cy="635"/>
                <wp:effectExtent l="0" t="0" r="5080" b="8255"/>
                <wp:wrapTopAndBottom/>
                <wp:docPr id="40" name="Text Box 40"/>
                <wp:cNvGraphicFramePr/>
                <a:graphic xmlns:a="http://schemas.openxmlformats.org/drawingml/2006/main">
                  <a:graphicData uri="http://schemas.microsoft.com/office/word/2010/wordprocessingShape">
                    <wps:wsp>
                      <wps:cNvSpPr txBox="1"/>
                      <wps:spPr>
                        <a:xfrm>
                          <a:off x="0" y="0"/>
                          <a:ext cx="5767070" cy="635"/>
                        </a:xfrm>
                        <a:prstGeom prst="rect">
                          <a:avLst/>
                        </a:prstGeom>
                        <a:solidFill>
                          <a:prstClr val="white"/>
                        </a:solidFill>
                        <a:ln>
                          <a:noFill/>
                        </a:ln>
                      </wps:spPr>
                      <wps:txbx>
                        <w:txbxContent>
                          <w:p w14:paraId="15D4E992" w14:textId="13591561" w:rsidR="00C3622C" w:rsidRPr="00022CD5" w:rsidRDefault="00C3622C" w:rsidP="00025EE4">
                            <w:pPr>
                              <w:pStyle w:val="Pealdis"/>
                              <w:rPr>
                                <w:noProof/>
                                <w:szCs w:val="22"/>
                              </w:rPr>
                            </w:pPr>
                            <w:r w:rsidRPr="00022CD5">
                              <w:rPr>
                                <w:szCs w:val="22"/>
                              </w:rPr>
                              <w:t xml:space="preserve">Joonis </w:t>
                            </w:r>
                            <w:r w:rsidRPr="00022CD5">
                              <w:rPr>
                                <w:szCs w:val="22"/>
                              </w:rPr>
                              <w:fldChar w:fldCharType="begin"/>
                            </w:r>
                            <w:r w:rsidRPr="00022CD5">
                              <w:rPr>
                                <w:szCs w:val="22"/>
                              </w:rPr>
                              <w:instrText xml:space="preserve"> SEQ Joonis \* ARABIC </w:instrText>
                            </w:r>
                            <w:r w:rsidRPr="00022CD5">
                              <w:rPr>
                                <w:szCs w:val="22"/>
                              </w:rPr>
                              <w:fldChar w:fldCharType="separate"/>
                            </w:r>
                            <w:r w:rsidR="00B02872">
                              <w:rPr>
                                <w:noProof/>
                                <w:szCs w:val="22"/>
                              </w:rPr>
                              <w:t>1</w:t>
                            </w:r>
                            <w:r w:rsidRPr="00022CD5">
                              <w:rPr>
                                <w:szCs w:val="22"/>
                              </w:rPr>
                              <w:fldChar w:fldCharType="end"/>
                            </w:r>
                            <w:r w:rsidRPr="00022CD5">
                              <w:rPr>
                                <w:szCs w:val="22"/>
                              </w:rPr>
                              <w:t xml:space="preserve">. Lihtsustatud vaade sekkumise ja 5 hindamiskriteeriumi kohta </w:t>
                            </w:r>
                            <w:r w:rsidR="00A04FF6">
                              <w:rPr>
                                <w:szCs w:val="22"/>
                              </w:rPr>
                              <w:br/>
                            </w:r>
                            <w:r w:rsidRPr="00022CD5">
                              <w:rPr>
                                <w:szCs w:val="22"/>
                              </w:rPr>
                              <w:t xml:space="preserve">Allikas: </w:t>
                            </w:r>
                            <w:r>
                              <w:rPr>
                                <w:szCs w:val="22"/>
                              </w:rPr>
                              <w:t>Euroopa Komisjon „Parema õigusloome tööriist #47. Hindamiskriteeriumid ja küsimused“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FDCB76D" id="_x0000_t202" coordsize="21600,21600" o:spt="202" path="m,l,21600r21600,l21600,xe">
                <v:stroke joinstyle="miter"/>
                <v:path gradientshapeok="t" o:connecttype="rect"/>
              </v:shapetype>
              <v:shape id="Text Box 40" o:spid="_x0000_s1026" type="#_x0000_t202" style="position:absolute;left:0;text-align:left;margin-left:-1.6pt;margin-top:275.35pt;width:454.1pt;height:.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" stroked="f">
                <v:textbox style="mso-fit-shape-to-text:t" inset="0,0,0,0">
                  <w:txbxContent>
                    <w:p w14:paraId="15D4E992" w14:textId="13591561" w:rsidR="00C3622C" w:rsidRPr="00022CD5" w:rsidRDefault="00C3622C" w:rsidP="00025EE4">
                      <w:pPr>
                        <w:pStyle w:val="Pealdis"/>
                        <w:rPr>
                          <w:noProof/>
                          <w:szCs w:val="22"/>
                        </w:rPr>
                      </w:pPr>
                      <w:r w:rsidRPr="00022CD5">
                        <w:rPr>
                          <w:szCs w:val="22"/>
                        </w:rPr>
                        <w:t xml:space="preserve">Joonis </w:t>
                      </w:r>
                      <w:r w:rsidRPr="00022CD5">
                        <w:rPr>
                          <w:szCs w:val="22"/>
                        </w:rPr>
                        <w:fldChar w:fldCharType="begin"/>
                      </w:r>
                      <w:r w:rsidRPr="00022CD5">
                        <w:rPr>
                          <w:szCs w:val="22"/>
                        </w:rPr>
                        <w:instrText xml:space="preserve"> SEQ Joonis \* ARABIC </w:instrText>
                      </w:r>
                      <w:r w:rsidRPr="00022CD5">
                        <w:rPr>
                          <w:szCs w:val="22"/>
                        </w:rPr>
                        <w:fldChar w:fldCharType="separate"/>
                      </w:r>
                      <w:r w:rsidR="00B02872">
                        <w:rPr>
                          <w:noProof/>
                          <w:szCs w:val="22"/>
                        </w:rPr>
                        <w:t>1</w:t>
                      </w:r>
                      <w:r w:rsidRPr="00022CD5">
                        <w:rPr>
                          <w:szCs w:val="22"/>
                        </w:rPr>
                        <w:fldChar w:fldCharType="end"/>
                      </w:r>
                      <w:r w:rsidRPr="00022CD5">
                        <w:rPr>
                          <w:szCs w:val="22"/>
                        </w:rPr>
                        <w:t xml:space="preserve">. Lihtsustatud vaade sekkumise ja 5 hindamiskriteeriumi kohta </w:t>
                      </w:r>
                      <w:r w:rsidR="00A04FF6">
                        <w:rPr>
                          <w:szCs w:val="22"/>
                        </w:rPr>
                        <w:br/>
                      </w:r>
                      <w:r w:rsidRPr="00022CD5">
                        <w:rPr>
                          <w:szCs w:val="22"/>
                        </w:rPr>
                        <w:t xml:space="preserve">Allikas: </w:t>
                      </w:r>
                      <w:r>
                        <w:rPr>
                          <w:szCs w:val="22"/>
                        </w:rPr>
                        <w:t>Euroopa Komisjon „Parema õigusloome tööriist #47. Hindamiskriteeriumid ja küsimused“</w:t>
                      </w:r>
                    </w:p>
                  </w:txbxContent>
                </v:textbox>
                <w10:wrap type="topAndBottom"/>
              </v:shape>
            </w:pict>
          </mc:Fallback>
        </mc:AlternateContent>
      </w:r>
      <w:r>
        <w:rPr>
          <w:noProof/>
          <w:lang w:eastAsia="et-EE"/>
        </w:rPr>
        <mc:AlternateContent>
          <mc:Choice Requires="wpg">
            <w:drawing>
              <wp:anchor distT="0" distB="0" distL="114300" distR="114300" simplePos="0" relativeHeight="251687936" behindDoc="0" locked="0" layoutInCell="1" allowOverlap="1" wp14:anchorId="2B015FE5" wp14:editId="00617351">
                <wp:simplePos x="0" y="0"/>
                <wp:positionH relativeFrom="column">
                  <wp:posOffset>10795</wp:posOffset>
                </wp:positionH>
                <wp:positionV relativeFrom="paragraph">
                  <wp:posOffset>75024</wp:posOffset>
                </wp:positionV>
                <wp:extent cx="5844540" cy="3444240"/>
                <wp:effectExtent l="0" t="0" r="22860" b="3810"/>
                <wp:wrapTopAndBottom/>
                <wp:docPr id="39" name="Group 39"/>
                <wp:cNvGraphicFramePr/>
                <a:graphic xmlns:a="http://schemas.openxmlformats.org/drawingml/2006/main">
                  <a:graphicData uri="http://schemas.microsoft.com/office/word/2010/wordprocessingGroup">
                    <wpg:wgp>
                      <wpg:cNvGrpSpPr/>
                      <wpg:grpSpPr>
                        <a:xfrm>
                          <a:off x="0" y="0"/>
                          <a:ext cx="5844540" cy="3444240"/>
                          <a:chOff x="0" y="0"/>
                          <a:chExt cx="5394960" cy="2895600"/>
                        </a:xfrm>
                      </wpg:grpSpPr>
                      <wpg:grpSp>
                        <wpg:cNvPr id="32" name="Group 32"/>
                        <wpg:cNvGrpSpPr/>
                        <wpg:grpSpPr>
                          <a:xfrm>
                            <a:off x="3619500" y="0"/>
                            <a:ext cx="1775460" cy="2392680"/>
                            <a:chOff x="0" y="0"/>
                            <a:chExt cx="1775460" cy="2392680"/>
                          </a:xfrm>
                        </wpg:grpSpPr>
                        <wps:wsp>
                          <wps:cNvPr id="35" name="Oval 35"/>
                          <wps:cNvSpPr/>
                          <wps:spPr>
                            <a:xfrm>
                              <a:off x="0" y="0"/>
                              <a:ext cx="1775460" cy="239268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owchart: Process 9"/>
                          <wps:cNvSpPr/>
                          <wps:spPr>
                            <a:xfrm>
                              <a:off x="243840" y="1066800"/>
                              <a:ext cx="1318260" cy="525780"/>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CA8D9C8" w14:textId="751A9483" w:rsidR="00C3622C" w:rsidRDefault="00C3622C" w:rsidP="004A2402">
                                <w:pPr>
                                  <w:spacing w:after="0" w:line="240" w:lineRule="auto"/>
                                  <w:jc w:val="center"/>
                                </w:pPr>
                                <w:r>
                                  <w:t>Tulemused</w:t>
                                </w:r>
                              </w:p>
                              <w:p w14:paraId="08E19027" w14:textId="2C2B6A97" w:rsidR="00C3622C" w:rsidRDefault="00C3622C" w:rsidP="004A2402">
                                <w:pPr>
                                  <w:spacing w:after="0" w:line="240" w:lineRule="auto"/>
                                  <w:jc w:val="center"/>
                                </w:pPr>
                                <w:r>
                                  <w:t>ehk kohene väljund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Process 12"/>
                          <wps:cNvSpPr/>
                          <wps:spPr>
                            <a:xfrm>
                              <a:off x="243840" y="381000"/>
                              <a:ext cx="1318260" cy="586740"/>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CD64FAE" w14:textId="40A333BF" w:rsidR="00C3622C" w:rsidRDefault="00C3622C" w:rsidP="000A5B2E">
                                <w:pPr>
                                  <w:spacing w:after="0" w:line="240" w:lineRule="auto"/>
                                  <w:jc w:val="center"/>
                                </w:pPr>
                                <w:r>
                                  <w:t>Mõju</w:t>
                                </w:r>
                              </w:p>
                              <w:p w14:paraId="34BB8287" w14:textId="1AD84D98" w:rsidR="00C3622C" w:rsidRDefault="00C3622C" w:rsidP="000A5B2E">
                                <w:pPr>
                                  <w:spacing w:after="0" w:line="240" w:lineRule="auto"/>
                                  <w:jc w:val="center"/>
                                </w:pPr>
                                <w:r>
                                  <w:t xml:space="preserve">ehk pikaajaline väljund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Flowchart: Process 13"/>
                        <wps:cNvSpPr/>
                        <wps:spPr>
                          <a:xfrm>
                            <a:off x="0" y="1722120"/>
                            <a:ext cx="845820" cy="281940"/>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8EFAF38" w14:textId="73BF2340" w:rsidR="00C3622C" w:rsidRDefault="00C3622C" w:rsidP="000A5B2E">
                              <w:pPr>
                                <w:spacing w:after="0" w:line="240" w:lineRule="auto"/>
                                <w:jc w:val="center"/>
                              </w:pPr>
                              <w:r>
                                <w:t xml:space="preserve">Vajadused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Process 14"/>
                        <wps:cNvSpPr/>
                        <wps:spPr>
                          <a:xfrm>
                            <a:off x="266700" y="289560"/>
                            <a:ext cx="1150620" cy="50292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ECF71E" w14:textId="55CB4AB6" w:rsidR="00C3622C" w:rsidRDefault="00C3622C" w:rsidP="000A5B2E">
                              <w:pPr>
                                <w:jc w:val="center"/>
                              </w:pPr>
                              <w:r>
                                <w:t>Muud poliitikad ja sekkumised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ight Arrow 37"/>
                        <wps:cNvSpPr/>
                        <wps:spPr>
                          <a:xfrm>
                            <a:off x="3246120" y="754380"/>
                            <a:ext cx="411480" cy="990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2331720" y="655320"/>
                            <a:ext cx="1143000" cy="36576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6E30EA88" w14:textId="45081BA2" w:rsidR="00C3622C" w:rsidRPr="001A1931" w:rsidRDefault="00C3622C">
                              <w:pPr>
                                <w:rPr>
                                  <w:b/>
                                </w:rPr>
                              </w:pPr>
                              <w:r w:rsidRPr="001A1931">
                                <w:rPr>
                                  <w:b/>
                                </w:rPr>
                                <w:t>EL lisaväärtus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070860" y="2232660"/>
                            <a:ext cx="1181100" cy="22860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63999DDE" w14:textId="5254DD86" w:rsidR="00C3622C" w:rsidRPr="001A1931" w:rsidRDefault="00C3622C">
                              <w:pPr>
                                <w:rPr>
                                  <w:b/>
                                </w:rPr>
                              </w:pPr>
                              <w:r w:rsidRPr="001A1931">
                                <w:rPr>
                                  <w:b/>
                                </w:rPr>
                                <w:t>Tõhusus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895600" y="2621280"/>
                            <a:ext cx="1242060" cy="27432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0D68E3AD" w14:textId="6FAF886E" w:rsidR="00C3622C" w:rsidRPr="001A1931" w:rsidRDefault="00C3622C">
                              <w:pPr>
                                <w:rPr>
                                  <w:b/>
                                </w:rPr>
                              </w:pPr>
                              <w:r w:rsidRPr="001A1931">
                                <w:rPr>
                                  <w:b/>
                                </w:rPr>
                                <w:t>Tulemuslikkus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88620" y="2522220"/>
                            <a:ext cx="952500" cy="25146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6283764B" w14:textId="5852839B" w:rsidR="00C3622C" w:rsidRPr="001A1931" w:rsidRDefault="00C3622C">
                              <w:pPr>
                                <w:rPr>
                                  <w:b/>
                                </w:rPr>
                              </w:pPr>
                              <w:r w:rsidRPr="001A1931">
                                <w:rPr>
                                  <w:b/>
                                </w:rPr>
                                <w:t>Asjakohasus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303020" y="1272540"/>
                            <a:ext cx="1219200" cy="28194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1A18A55A" w14:textId="752A1DFB" w:rsidR="00C3622C" w:rsidRPr="001A1931" w:rsidRDefault="00C3622C">
                              <w:pPr>
                                <w:rPr>
                                  <w:b/>
                                </w:rPr>
                              </w:pPr>
                              <w:r w:rsidRPr="001A1931">
                                <w:rPr>
                                  <w:b/>
                                </w:rPr>
                                <w:t>Sisemine sidusus</w:t>
                              </w:r>
                            </w:p>
                            <w:p w14:paraId="6BCD299B" w14:textId="0A7E0A48" w:rsidR="00C3622C" w:rsidRDefault="00C3622C"/>
                            <w:p w14:paraId="205D24BB" w14:textId="77777777" w:rsidR="00C3622C" w:rsidRDefault="00C362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303020" y="906780"/>
                            <a:ext cx="1264920" cy="22860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78E1AC0F" w14:textId="7715DCBF" w:rsidR="00C3622C" w:rsidRPr="001A1931" w:rsidRDefault="00C3622C">
                              <w:pPr>
                                <w:rPr>
                                  <w:b/>
                                </w:rPr>
                              </w:pPr>
                              <w:r w:rsidRPr="001A1931">
                                <w:rPr>
                                  <w:b/>
                                </w:rPr>
                                <w:t>Väline sidusus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967740" y="1661160"/>
                            <a:ext cx="3764280" cy="396240"/>
                            <a:chOff x="0" y="0"/>
                            <a:chExt cx="3764280" cy="396240"/>
                          </a:xfrm>
                        </wpg:grpSpPr>
                        <wps:wsp>
                          <wps:cNvPr id="4" name="Flowchart: Process 4"/>
                          <wps:cNvSpPr/>
                          <wps:spPr>
                            <a:xfrm>
                              <a:off x="45720" y="53340"/>
                              <a:ext cx="815340" cy="2819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B29E" w14:textId="78A393AE" w:rsidR="00C3622C" w:rsidRDefault="00C3622C" w:rsidP="007F31F2">
                                <w:pPr>
                                  <w:jc w:val="center"/>
                                </w:pPr>
                                <w:r>
                                  <w:t>Eesmärgid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lowchart: Process 5"/>
                          <wps:cNvSpPr/>
                          <wps:spPr>
                            <a:xfrm>
                              <a:off x="990600" y="53340"/>
                              <a:ext cx="815340" cy="2819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95B600" w14:textId="47D0DCEA" w:rsidR="00C3622C" w:rsidRDefault="00C3622C" w:rsidP="007F31F2">
                                <w:pPr>
                                  <w:jc w:val="center"/>
                                </w:pPr>
                                <w:r>
                                  <w:t>Sisend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lowchart: Process 6"/>
                          <wps:cNvSpPr/>
                          <wps:spPr>
                            <a:xfrm>
                              <a:off x="1943100" y="53340"/>
                              <a:ext cx="815340" cy="2819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5C54D6" w14:textId="3DF170FE" w:rsidR="00C3622C" w:rsidRDefault="00C3622C" w:rsidP="007F31F2">
                                <w:pPr>
                                  <w:jc w:val="center"/>
                                </w:pPr>
                                <w:r>
                                  <w:t>Tegevused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owchart: Process 7"/>
                          <wps:cNvSpPr/>
                          <wps:spPr>
                            <a:xfrm>
                              <a:off x="2887980" y="53340"/>
                              <a:ext cx="815340" cy="2819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AD7835" w14:textId="5CED6B2B" w:rsidR="00C3622C" w:rsidRDefault="00C3622C" w:rsidP="007F31F2">
                                <w:pPr>
                                  <w:jc w:val="center"/>
                                </w:pPr>
                                <w:r>
                                  <w:t>Väljund</w:t>
                                </w:r>
                                <w:r w:rsidRPr="007F31F2">
                                  <w:rPr>
                                    <w:noProof/>
                                    <w:lang w:eastAsia="et-EE"/>
                                  </w:rPr>
                                  <w:drawing>
                                    <wp:inline distT="0" distB="0" distL="0" distR="0" wp14:anchorId="6C8214F3" wp14:editId="5056362C">
                                      <wp:extent cx="619760" cy="22536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760" cy="225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0"/>
                              <a:ext cx="3764280" cy="3962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Curved Up Arrow 36"/>
                        <wps:cNvSpPr/>
                        <wps:spPr>
                          <a:xfrm>
                            <a:off x="1592580" y="2011680"/>
                            <a:ext cx="3695700" cy="670560"/>
                          </a:xfrm>
                          <a:prstGeom prst="curvedUpArrow">
                            <a:avLst>
                              <a:gd name="adj1" fmla="val 13814"/>
                              <a:gd name="adj2" fmla="val 38545"/>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Curved Up Arrow 33"/>
                        <wps:cNvSpPr/>
                        <wps:spPr>
                          <a:xfrm>
                            <a:off x="2446020" y="2004060"/>
                            <a:ext cx="2004060" cy="25146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urved Up Arrow 34"/>
                        <wps:cNvSpPr/>
                        <wps:spPr>
                          <a:xfrm>
                            <a:off x="472440" y="2004060"/>
                            <a:ext cx="662940" cy="441960"/>
                          </a:xfrm>
                          <a:prstGeom prst="curvedUpArrow">
                            <a:avLst>
                              <a:gd name="adj1" fmla="val 8028"/>
                              <a:gd name="adj2" fmla="val 50000"/>
                              <a:gd name="adj3" fmla="val 1637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Up-Down Arrow 38"/>
                        <wps:cNvSpPr/>
                        <wps:spPr>
                          <a:xfrm>
                            <a:off x="1143000" y="792480"/>
                            <a:ext cx="160020" cy="92202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urved Down Arrow 31"/>
                        <wps:cNvSpPr/>
                        <wps:spPr>
                          <a:xfrm>
                            <a:off x="1356360" y="1493520"/>
                            <a:ext cx="251460" cy="2209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Curved Down Arrow 30"/>
                        <wps:cNvSpPr/>
                        <wps:spPr>
                          <a:xfrm>
                            <a:off x="1714500" y="1493520"/>
                            <a:ext cx="617220" cy="2209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60020" y="1386840"/>
                            <a:ext cx="105156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6DB4E5" w14:textId="0D521E46" w:rsidR="00C3622C" w:rsidRDefault="00C3622C">
                              <w:r>
                                <w:t>EL sekkumine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015FE5" id="Group 39" o:spid="_x0000_s1027" style="position:absolute;left:0;text-align:left;margin-left:.85pt;margin-top:5.9pt;width:460.2pt;height:271.2pt;z-index:251687936;mso-width-relative:margin;mso-height-relative:margin" coordsize="53949,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">
                <v:group id="Group 32" o:spid="_x0000_s1028" style="position:absolute;left:36195;width:17754;height:23926" coordsize="17754,2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35" o:spid="_x0000_s1029" style="position:absolute;width:17754;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oval>
                  <v:shapetype id="_x0000_t109" coordsize="21600,21600" o:spt="109" path="m,l,21600r21600,l21600,xe">
                    <v:stroke joinstyle="miter"/>
                    <v:path gradientshapeok="t" o:connecttype="rect"/>
                  </v:shapetype>
                  <v:shape id="Flowchart: Process 9" o:spid="_x0000_s1030" type="#_x0000_t109" style="position:absolute;left:2438;top:10668;width:13183;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" fillcolor="#ed7d31 [3205]" strokecolor="#823b0b [1605]" strokeweight="1pt">
                    <v:textbox>
                      <w:txbxContent>
                        <w:p w14:paraId="1CA8D9C8" w14:textId="751A9483" w:rsidR="00C3622C" w:rsidRDefault="00C3622C" w:rsidP="004A2402">
                          <w:pPr>
                            <w:spacing w:after="0" w:line="240" w:lineRule="auto"/>
                            <w:jc w:val="center"/>
                          </w:pPr>
                          <w:r>
                            <w:t>Tulemused</w:t>
                          </w:r>
                        </w:p>
                        <w:p w14:paraId="08E19027" w14:textId="2C2B6A97" w:rsidR="00C3622C" w:rsidRDefault="00C3622C" w:rsidP="004A2402">
                          <w:pPr>
                            <w:spacing w:after="0" w:line="240" w:lineRule="auto"/>
                            <w:jc w:val="center"/>
                          </w:pPr>
                          <w:r>
                            <w:t>ehk kohene väljund</w:t>
                          </w:r>
                        </w:p>
                      </w:txbxContent>
                    </v:textbox>
                  </v:shape>
                  <v:shape id="Flowchart: Process 12" o:spid="_x0000_s1031" type="#_x0000_t109" style="position:absolute;left:2438;top:3810;width:13183;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" fillcolor="#ed7d31 [3205]" strokecolor="#823b0b [1605]" strokeweight="1pt">
                    <v:textbox>
                      <w:txbxContent>
                        <w:p w14:paraId="2CD64FAE" w14:textId="40A333BF" w:rsidR="00C3622C" w:rsidRDefault="00C3622C" w:rsidP="000A5B2E">
                          <w:pPr>
                            <w:spacing w:after="0" w:line="240" w:lineRule="auto"/>
                            <w:jc w:val="center"/>
                          </w:pPr>
                          <w:r>
                            <w:t>Mõju</w:t>
                          </w:r>
                        </w:p>
                        <w:p w14:paraId="34BB8287" w14:textId="1AD84D98" w:rsidR="00C3622C" w:rsidRDefault="00C3622C" w:rsidP="000A5B2E">
                          <w:pPr>
                            <w:spacing w:after="0" w:line="240" w:lineRule="auto"/>
                            <w:jc w:val="center"/>
                          </w:pPr>
                          <w:r>
                            <w:t xml:space="preserve">ehk pikaajaline väljund </w:t>
                          </w:r>
                        </w:p>
                      </w:txbxContent>
                    </v:textbox>
                  </v:shape>
                </v:group>
                <v:shape id="Flowchart: Process 13" o:spid="_x0000_s1032" type="#_x0000_t109" style="position:absolute;top:17221;width:8458;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" fillcolor="#ed7d31 [3205]" strokecolor="#823b0b [1605]" strokeweight="1pt">
                  <v:textbox>
                    <w:txbxContent>
                      <w:p w14:paraId="68EFAF38" w14:textId="73BF2340" w:rsidR="00C3622C" w:rsidRDefault="00C3622C" w:rsidP="000A5B2E">
                        <w:pPr>
                          <w:spacing w:after="0" w:line="240" w:lineRule="auto"/>
                          <w:jc w:val="center"/>
                        </w:pPr>
                        <w:r>
                          <w:t xml:space="preserve">Vajadused </w:t>
                        </w:r>
                      </w:p>
                    </w:txbxContent>
                  </v:textbox>
                </v:shape>
                <v:shape id="Flowchart: Process 14" o:spid="_x0000_s1033" type="#_x0000_t109" style="position:absolute;left:2667;top:2895;width:11506;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" fillcolor="#5b9bd5 [3204]" strokecolor="#1f4d78 [1604]" strokeweight="1pt">
                  <v:textbox>
                    <w:txbxContent>
                      <w:p w14:paraId="19ECF71E" w14:textId="55CB4AB6" w:rsidR="00C3622C" w:rsidRDefault="00C3622C" w:rsidP="000A5B2E">
                        <w:pPr>
                          <w:jc w:val="center"/>
                        </w:pPr>
                        <w:r>
                          <w:t>Muud poliitikad ja sekkumised</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 o:spid="_x0000_s1034" type="#_x0000_t13" style="position:absolute;left:32461;top:7543;width:4115;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" adj="19000" fillcolor="#5b9bd5 [3204]" strokecolor="#1f4d78 [1604]" strokeweight="1pt"/>
                <v:shape id="Text Box 10" o:spid="_x0000_s1035" type="#_x0000_t202" style="position:absolute;left:23317;top:6553;width:1143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E30EA88" w14:textId="45081BA2" w:rsidR="00C3622C" w:rsidRPr="001A1931" w:rsidRDefault="00C3622C">
                        <w:pPr>
                          <w:rPr>
                            <w:b/>
                          </w:rPr>
                        </w:pPr>
                        <w:r w:rsidRPr="001A1931">
                          <w:rPr>
                            <w:b/>
                          </w:rPr>
                          <w:t>EL lisaväärtus</w:t>
                        </w:r>
                      </w:p>
                    </w:txbxContent>
                  </v:textbox>
                </v:shape>
                <v:shape id="Text Box 11" o:spid="_x0000_s1036" type="#_x0000_t202" style="position:absolute;left:30708;top:22326;width:1181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3999DDE" w14:textId="5254DD86" w:rsidR="00C3622C" w:rsidRPr="001A1931" w:rsidRDefault="00C3622C">
                        <w:pPr>
                          <w:rPr>
                            <w:b/>
                          </w:rPr>
                        </w:pPr>
                        <w:r w:rsidRPr="001A1931">
                          <w:rPr>
                            <w:b/>
                          </w:rPr>
                          <w:t>Tõhusus</w:t>
                        </w:r>
                      </w:p>
                    </w:txbxContent>
                  </v:textbox>
                </v:shape>
                <v:shape id="Text Box 16" o:spid="_x0000_s1037" type="#_x0000_t202" style="position:absolute;left:28956;top:26212;width:12420;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D68E3AD" w14:textId="6FAF886E" w:rsidR="00C3622C" w:rsidRPr="001A1931" w:rsidRDefault="00C3622C">
                        <w:pPr>
                          <w:rPr>
                            <w:b/>
                          </w:rPr>
                        </w:pPr>
                        <w:r w:rsidRPr="001A1931">
                          <w:rPr>
                            <w:b/>
                          </w:rPr>
                          <w:t>Tulemuslikkus</w:t>
                        </w:r>
                      </w:p>
                    </w:txbxContent>
                  </v:textbox>
                </v:shape>
                <v:shape id="Text Box 21" o:spid="_x0000_s1038" type="#_x0000_t202" style="position:absolute;left:3886;top:25222;width:952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283764B" w14:textId="5852839B" w:rsidR="00C3622C" w:rsidRPr="001A1931" w:rsidRDefault="00C3622C">
                        <w:pPr>
                          <w:rPr>
                            <w:b/>
                          </w:rPr>
                        </w:pPr>
                        <w:r w:rsidRPr="001A1931">
                          <w:rPr>
                            <w:b/>
                          </w:rPr>
                          <w:t>Asjakohasus</w:t>
                        </w:r>
                      </w:p>
                    </w:txbxContent>
                  </v:textbox>
                </v:shape>
                <v:shape id="Text Box 23" o:spid="_x0000_s1039" type="#_x0000_t202" style="position:absolute;left:13030;top:12725;width:1219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A18A55A" w14:textId="752A1DFB" w:rsidR="00C3622C" w:rsidRPr="001A1931" w:rsidRDefault="00C3622C">
                        <w:pPr>
                          <w:rPr>
                            <w:b/>
                          </w:rPr>
                        </w:pPr>
                        <w:r w:rsidRPr="001A1931">
                          <w:rPr>
                            <w:b/>
                          </w:rPr>
                          <w:t>Sisemine sidusus</w:t>
                        </w:r>
                      </w:p>
                      <w:p w14:paraId="6BCD299B" w14:textId="0A7E0A48" w:rsidR="00C3622C" w:rsidRDefault="00C3622C"/>
                      <w:p w14:paraId="205D24BB" w14:textId="77777777" w:rsidR="00C3622C" w:rsidRDefault="00C3622C"/>
                    </w:txbxContent>
                  </v:textbox>
                </v:shape>
                <v:shape id="Text Box 24" o:spid="_x0000_s1040" type="#_x0000_t202" style="position:absolute;left:13030;top:9067;width:1264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8E1AC0F" w14:textId="7715DCBF" w:rsidR="00C3622C" w:rsidRPr="001A1931" w:rsidRDefault="00C3622C">
                        <w:pPr>
                          <w:rPr>
                            <w:b/>
                          </w:rPr>
                        </w:pPr>
                        <w:r w:rsidRPr="001A1931">
                          <w:rPr>
                            <w:b/>
                          </w:rPr>
                          <w:t>Väline sidusus</w:t>
                        </w:r>
                      </w:p>
                    </w:txbxContent>
                  </v:textbox>
                </v:shape>
                <v:group id="Group 29" o:spid="_x0000_s1041" style="position:absolute;left:9677;top:16611;width:37643;height:3963" coordsize="3764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lowchart: Process 4" o:spid="_x0000_s1042" type="#_x0000_t109" style="position:absolute;left:457;top:533;width:8153;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" fillcolor="#5b9bd5 [3204]" strokecolor="#1f4d78 [1604]" strokeweight="1pt">
                    <v:textbox>
                      <w:txbxContent>
                        <w:p w14:paraId="3FA4B29E" w14:textId="78A393AE" w:rsidR="00C3622C" w:rsidRDefault="00C3622C" w:rsidP="007F31F2">
                          <w:pPr>
                            <w:jc w:val="center"/>
                          </w:pPr>
                          <w:r>
                            <w:t>Eesmärgid</w:t>
                          </w:r>
                        </w:p>
                      </w:txbxContent>
                    </v:textbox>
                  </v:shape>
                  <v:shape id="Flowchart: Process 5" o:spid="_x0000_s1043" type="#_x0000_t109" style="position:absolute;left:9906;top:533;width:8153;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" fillcolor="#5b9bd5 [3204]" strokecolor="#1f4d78 [1604]" strokeweight="1pt">
                    <v:textbox>
                      <w:txbxContent>
                        <w:p w14:paraId="3295B600" w14:textId="47D0DCEA" w:rsidR="00C3622C" w:rsidRDefault="00C3622C" w:rsidP="007F31F2">
                          <w:pPr>
                            <w:jc w:val="center"/>
                          </w:pPr>
                          <w:r>
                            <w:t>Sisend</w:t>
                          </w:r>
                        </w:p>
                      </w:txbxContent>
                    </v:textbox>
                  </v:shape>
                  <v:shape id="Flowchart: Process 6" o:spid="_x0000_s1044" type="#_x0000_t109" style="position:absolute;left:19431;top:533;width:8153;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" fillcolor="#5b9bd5 [3204]" strokecolor="#1f4d78 [1604]" strokeweight="1pt">
                    <v:textbox>
                      <w:txbxContent>
                        <w:p w14:paraId="295C54D6" w14:textId="3DF170FE" w:rsidR="00C3622C" w:rsidRDefault="00C3622C" w:rsidP="007F31F2">
                          <w:pPr>
                            <w:jc w:val="center"/>
                          </w:pPr>
                          <w:r>
                            <w:t>Tegevused</w:t>
                          </w:r>
                        </w:p>
                      </w:txbxContent>
                    </v:textbox>
                  </v:shape>
                  <v:shape id="Flowchart: Process 7" o:spid="_x0000_s1045" type="#_x0000_t109" style="position:absolute;left:28879;top:533;width:8154;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" fillcolor="#5b9bd5 [3204]" strokecolor="#1f4d78 [1604]" strokeweight="1pt">
                    <v:textbox>
                      <w:txbxContent>
                        <w:p w14:paraId="35AD7835" w14:textId="5CED6B2B" w:rsidR="00C3622C" w:rsidRDefault="00C3622C" w:rsidP="007F31F2">
                          <w:pPr>
                            <w:jc w:val="center"/>
                          </w:pPr>
                          <w:r>
                            <w:t>Väljund</w:t>
                          </w:r>
                          <w:r w:rsidRPr="007F31F2">
                            <w:rPr>
                              <w:noProof/>
                              <w:lang w:eastAsia="et-EE"/>
                            </w:rPr>
                            <w:drawing>
                              <wp:inline distT="0" distB="0" distL="0" distR="0" wp14:anchorId="6C8214F3" wp14:editId="5056362C">
                                <wp:extent cx="619760" cy="22536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760" cy="225367"/>
                                        </a:xfrm>
                                        <a:prstGeom prst="rect">
                                          <a:avLst/>
                                        </a:prstGeom>
                                        <a:noFill/>
                                        <a:ln>
                                          <a:noFill/>
                                        </a:ln>
                                      </pic:spPr>
                                    </pic:pic>
                                  </a:graphicData>
                                </a:graphic>
                              </wp:inline>
                            </w:drawing>
                          </w:r>
                        </w:p>
                      </w:txbxContent>
                    </v:textbox>
                  </v:shape>
                  <v:rect id="Rectangle 26" o:spid="_x0000_s1046" style="position:absolute;width:37642;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" filled="f" strokecolor="black [3200]">
                    <v:stroke joinstyle="round"/>
                  </v:rect>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36" o:spid="_x0000_s1047" type="#_x0000_t104" style="position:absolute;left:15925;top:20116;width:36957;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" adj="20089,21115,5400" fillcolor="#5b9bd5 [3204]" strokecolor="#1f4d78 [1604]" strokeweight="1pt"/>
                <v:shape id="Curved Up Arrow 33" o:spid="_x0000_s1048" type="#_x0000_t104" style="position:absolute;left:24460;top:20040;width:2004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" adj="20245,21261,5400" fillcolor="#5b9bd5 [3204]" strokecolor="#1f4d78 [1604]" strokeweight="1pt"/>
                <v:shape id="Curved Up Arrow 34" o:spid="_x0000_s1049" type="#_x0000_t104" style="position:absolute;left:4724;top:20040;width:6629;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" adj="14400,18578,3538" fillcolor="#5b9bd5 [3204]" strokecolor="#1f4d78 [1604]"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8" o:spid="_x0000_s1050" type="#_x0000_t70" style="position:absolute;left:11430;top:7924;width:1600;height:9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" adj=",1874" fillcolor="#5b9bd5 [3204]" strokecolor="#1f4d78 [1604]" strokeweight="1p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1" o:spid="_x0000_s1051" type="#_x0000_t105" style="position:absolute;left:13563;top:14935;width:2515;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" adj="12109,19227,16200" fillcolor="#5b9bd5 [3204]" strokecolor="#1f4d78 [1604]" strokeweight="1pt"/>
                <v:shape id="Curved Down Arrow 30" o:spid="_x0000_s1052" type="#_x0000_t105" style="position:absolute;left:17145;top:14935;width:6172;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" adj="17733,20633,16200" fillcolor="#5b9bd5 [3204]" strokecolor="#1f4d78 [1604]" strokeweight="1pt"/>
                <v:shape id="Text Box 27" o:spid="_x0000_s1053" type="#_x0000_t202" style="position:absolute;left:1600;top:13868;width:105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F6DB4E5" w14:textId="0D521E46" w:rsidR="00C3622C" w:rsidRDefault="00C3622C">
                        <w:r>
                          <w:t>EL sekkumine</w:t>
                        </w:r>
                      </w:p>
                    </w:txbxContent>
                  </v:textbox>
                </v:shape>
                <w10:wrap type="topAndBottom"/>
              </v:group>
            </w:pict>
          </mc:Fallback>
        </mc:AlternateContent>
      </w:r>
      <w:r w:rsidR="00461C48" w:rsidRPr="00461C48">
        <w:rPr>
          <w:b/>
        </w:rPr>
        <w:t>Tulemuslikkuse</w:t>
      </w:r>
      <w:r w:rsidR="00461C48">
        <w:t xml:space="preserve"> </w:t>
      </w:r>
      <w:r w:rsidR="00975574">
        <w:t xml:space="preserve">hindamisel </w:t>
      </w:r>
      <w:r w:rsidR="009416DC">
        <w:t>soovitakse teada saada</w:t>
      </w:r>
      <w:r w:rsidR="00461C48">
        <w:t xml:space="preserve">, kui edukad on olnud </w:t>
      </w:r>
      <w:r w:rsidR="002E4EB4">
        <w:t>elluviidavad tegevused</w:t>
      </w:r>
      <w:r w:rsidR="00461C48">
        <w:t xml:space="preserve"> oma eesmärkide saavutamisel või nende poole liikumisel. Hindamine peaks kujundama arvam</w:t>
      </w:r>
      <w:r w:rsidR="009416DC">
        <w:t>use seni tehtud edusammude</w:t>
      </w:r>
      <w:r w:rsidR="00461C48">
        <w:t xml:space="preserve"> ja </w:t>
      </w:r>
      <w:r w:rsidR="002E4EB4">
        <w:t>konkreetse tegevuse</w:t>
      </w:r>
      <w:r w:rsidR="009416DC">
        <w:t xml:space="preserve"> panuse</w:t>
      </w:r>
      <w:r w:rsidR="00461C48">
        <w:t xml:space="preserve"> </w:t>
      </w:r>
      <w:r w:rsidR="00751A6E">
        <w:t xml:space="preserve">kohta </w:t>
      </w:r>
      <w:r w:rsidR="00461C48">
        <w:t>täheldatud muutuste saavutamisel. Tulemuslikkuse analüüsis tuleks tähelepanelikult vaadelda ka saadavat kasu, mis tekib eri sidusrühmadele</w:t>
      </w:r>
      <w:r w:rsidR="00957E33">
        <w:t>.</w:t>
      </w:r>
    </w:p>
    <w:p w14:paraId="2945BA9D" w14:textId="5ADFB097" w:rsidR="00461C48" w:rsidRDefault="00461C48" w:rsidP="00461C48">
      <w:pPr>
        <w:jc w:val="both"/>
      </w:pPr>
      <w:r>
        <w:t>Tulemuslikkuse puhul saab hinnata</w:t>
      </w:r>
      <w:r w:rsidR="00957E33">
        <w:t xml:space="preserve"> </w:t>
      </w:r>
      <w:r>
        <w:t>ÜPP erieesmärkide täitmisel tehtud edusamme, lähtudes ÜPP strateegiakavas p</w:t>
      </w:r>
      <w:r w:rsidR="00AD4DC2">
        <w:t>eatükk</w:t>
      </w:r>
      <w:r w:rsidR="00957E33">
        <w:t xml:space="preserve"> 2.3</w:t>
      </w:r>
      <w:r>
        <w:t xml:space="preserve"> tulemusnäitajate</w:t>
      </w:r>
      <w:r w:rsidR="00957E33">
        <w:t>le seatud sihtväärtustest</w:t>
      </w:r>
      <w:r>
        <w:t xml:space="preserve">. </w:t>
      </w:r>
    </w:p>
    <w:p w14:paraId="4F2EC94E" w14:textId="4D6B28AA" w:rsidR="00957E33" w:rsidRDefault="00957E33" w:rsidP="008E3834">
      <w:pPr>
        <w:jc w:val="both"/>
      </w:pPr>
      <w:r w:rsidRPr="00957E33">
        <w:rPr>
          <w:b/>
        </w:rPr>
        <w:t>Tõhususe</w:t>
      </w:r>
      <w:r w:rsidRPr="00957E33">
        <w:t xml:space="preserve"> all käsitletakse ressursse, mida on sekkumisel kasutatud muutuste saavutamiseks. Tõhususe analüüsis tuleks tähelepanelikult vaadelda kulusid, mis tekivad eri sidusrühmade</w:t>
      </w:r>
      <w:r w:rsidR="00751A6E">
        <w:t>le. Tõhususe analüüsis tuleks</w:t>
      </w:r>
      <w:r w:rsidRPr="00957E33">
        <w:t xml:space="preserve"> võrrelda kindlakstehtud kulusid tulemuslikkuse kriteeriumi alusel kindlakstehtud kasuga ning uurida lihtsustamise ja koormuse vähendamise potentsiaali.</w:t>
      </w:r>
    </w:p>
    <w:p w14:paraId="6885EE85" w14:textId="5CD50AA3" w:rsidR="00957E33" w:rsidRDefault="00957E33" w:rsidP="008E3834">
      <w:pPr>
        <w:jc w:val="both"/>
      </w:pPr>
      <w:r w:rsidRPr="00957E33">
        <w:t>Komisjoni rakendusmäärus (EL) 2022/1475</w:t>
      </w:r>
      <w:r>
        <w:t xml:space="preserve"> alusel tuleb </w:t>
      </w:r>
      <w:r w:rsidRPr="00957E33">
        <w:t>ÜPP strateegi</w:t>
      </w:r>
      <w:r w:rsidR="00751A6E">
        <w:t>akava tõhususe hindamisel analüüsida</w:t>
      </w:r>
      <w:r w:rsidRPr="00957E33">
        <w:t xml:space="preserve">, kas ÜPP strateegiakavade mõju või kasu saavutati mõistlike kuludega, ja </w:t>
      </w:r>
      <w:r w:rsidR="00751A6E">
        <w:t>hinnata</w:t>
      </w:r>
      <w:r w:rsidRPr="00957E33">
        <w:t xml:space="preserve"> lihtsustamist nii toetusesaajate kui ka haldusasutuste jaoks, pöörates erilist tähelepanu halduskuludele ning digitaalsete vahendite ja satelliitide kasutamisele.</w:t>
      </w:r>
    </w:p>
    <w:p w14:paraId="1CB8D066" w14:textId="7B2C9667" w:rsidR="00957E33" w:rsidRDefault="00957E33" w:rsidP="008E3834">
      <w:pPr>
        <w:jc w:val="both"/>
      </w:pPr>
      <w:r w:rsidRPr="00957E33">
        <w:rPr>
          <w:b/>
        </w:rPr>
        <w:t>Asjakohasuse</w:t>
      </w:r>
      <w:r w:rsidRPr="00957E33">
        <w:t xml:space="preserve"> all käsitletakse vajaduste ja probleemide vahelist seost sekkumise kavandamise ja selle rakendamise ajal. Asjakohasuse hindamisel peaks käsitlema ka seost praeguste ja tulevaste vajaduste ja probleemide ni</w:t>
      </w:r>
      <w:r>
        <w:t>ng sekkumise eesmärkide vahel.</w:t>
      </w:r>
    </w:p>
    <w:p w14:paraId="53011DEF" w14:textId="7CE8C4AF" w:rsidR="0040473A" w:rsidRDefault="0040473A" w:rsidP="008E3834">
      <w:pPr>
        <w:jc w:val="both"/>
      </w:pPr>
      <w:r w:rsidRPr="0040473A">
        <w:rPr>
          <w:b/>
        </w:rPr>
        <w:t>Sidususe</w:t>
      </w:r>
      <w:r w:rsidRPr="0040473A">
        <w:t xml:space="preserve"> hindamine hõlmab </w:t>
      </w:r>
      <w:r>
        <w:t>uurimist, kui hästi eri sekkumised, ELi/</w:t>
      </w:r>
      <w:r w:rsidRPr="0040473A">
        <w:t xml:space="preserve">rahvusvahelised poliitikasuunad või riiklikud/piirkondlikud/kohalikud poliitikaelemendid koos toimivad. „Sisemise“ sidususe kontrollimine tähendab selle uurimist, kuidas </w:t>
      </w:r>
      <w:r w:rsidR="002E4EB4">
        <w:t>ÜPP strateegiakava</w:t>
      </w:r>
      <w:r w:rsidRPr="0040473A">
        <w:t xml:space="preserve">  eri komponendid oma eesmärkide saavutamiseks koos toimivad. „Välise“ sidususe kontrollimine tähendab, et sarnaseid kontrolle </w:t>
      </w:r>
      <w:r w:rsidR="00751A6E">
        <w:t>korraldatakse</w:t>
      </w:r>
      <w:r w:rsidR="00186B2C">
        <w:t xml:space="preserve"> ka muude ÜPP strateegiakava väliste</w:t>
      </w:r>
      <w:r w:rsidRPr="0040473A">
        <w:t xml:space="preserve"> </w:t>
      </w:r>
      <w:r w:rsidR="00186B2C">
        <w:t>tegevuste puhul</w:t>
      </w:r>
      <w:r w:rsidRPr="0040473A">
        <w:t xml:space="preserve">. </w:t>
      </w:r>
    </w:p>
    <w:p w14:paraId="2F80BB7F" w14:textId="2ABE0509" w:rsidR="0040473A" w:rsidRDefault="0040473A" w:rsidP="008E3834">
      <w:pPr>
        <w:jc w:val="both"/>
      </w:pPr>
      <w:r w:rsidRPr="0040473A">
        <w:rPr>
          <w:b/>
        </w:rPr>
        <w:lastRenderedPageBreak/>
        <w:t xml:space="preserve">ELi lisaväärtus </w:t>
      </w:r>
      <w:r w:rsidRPr="0040473A">
        <w:t xml:space="preserve">osutab muudatustele, mis tulenevad ELi sekkumisest, lisaks sellele, mida oleks võinud liikmesriikide </w:t>
      </w:r>
      <w:r>
        <w:t xml:space="preserve">riiklikest </w:t>
      </w:r>
      <w:r w:rsidRPr="0040473A">
        <w:t>meetmetest mõistlikult eeldada.</w:t>
      </w:r>
      <w:r>
        <w:t xml:space="preserve"> </w:t>
      </w:r>
      <w:r w:rsidRPr="0040473A">
        <w:t xml:space="preserve">ELi lisaväärtuse hindamine koondab paljuski teiste </w:t>
      </w:r>
      <w:r>
        <w:t>hindamis</w:t>
      </w:r>
      <w:r w:rsidRPr="0040473A">
        <w:t>kriteeriumide järeldused, esitades argumendid põhjusliku seose kohta ja tehes olemasolevate tõendite põhjal järeldusi ELi sekkumise toimivuse kohta. Sub</w:t>
      </w:r>
      <w:r>
        <w:t>sidiaarsuse põhimõtte</w:t>
      </w:r>
      <w:r w:rsidRPr="0040473A">
        <w:t xml:space="preserve"> </w:t>
      </w:r>
      <w:r w:rsidR="00186B2C">
        <w:t xml:space="preserve">kohaselt </w:t>
      </w:r>
      <w:r w:rsidRPr="0040473A">
        <w:t>ja</w:t>
      </w:r>
      <w:r>
        <w:t xml:space="preserve"> valdkondades, mis ei kuulu EL</w:t>
      </w:r>
      <w:r w:rsidRPr="0040473A">
        <w:t xml:space="preserve"> ainupädevusse,</w:t>
      </w:r>
      <w:r>
        <w:t xml:space="preserve">  </w:t>
      </w:r>
      <w:r w:rsidRPr="0040473A">
        <w:t>peaks EL tegutsema ainult siis, kui eesmärke saab paremini saavutada liidu, mitte liikmesriikide meetmetega.</w:t>
      </w:r>
    </w:p>
    <w:p w14:paraId="73A9FBFA" w14:textId="090E1EFB" w:rsidR="0040473A" w:rsidRDefault="0040473A" w:rsidP="008E3834">
      <w:pPr>
        <w:jc w:val="both"/>
      </w:pPr>
      <w:r>
        <w:t>E</w:t>
      </w:r>
      <w:r w:rsidRPr="0040473A">
        <w:t>Li lisaväärtuse</w:t>
      </w:r>
      <w:r>
        <w:t xml:space="preserve"> hindamise</w:t>
      </w:r>
      <w:r w:rsidR="00186B2C">
        <w:t>l</w:t>
      </w:r>
      <w:r w:rsidRPr="0040473A">
        <w:t xml:space="preserve"> </w:t>
      </w:r>
      <w:r>
        <w:t>võrreldakse tulemusi</w:t>
      </w:r>
      <w:r w:rsidR="00D731BC">
        <w:t xml:space="preserve"> ja</w:t>
      </w:r>
      <w:r w:rsidRPr="0040473A">
        <w:t xml:space="preserve"> prognoosi selle kohta, kuidas </w:t>
      </w:r>
      <w:r w:rsidR="00186B2C">
        <w:t>oleks</w:t>
      </w:r>
      <w:r w:rsidR="00186B2C" w:rsidRPr="0040473A">
        <w:t xml:space="preserve"> </w:t>
      </w:r>
      <w:r w:rsidRPr="0040473A">
        <w:t>olukord ilma ELi sekkumiseta arene</w:t>
      </w:r>
      <w:r w:rsidR="00D731BC">
        <w:t>nud</w:t>
      </w:r>
      <w:r w:rsidRPr="0040473A">
        <w:t>. Sageli on selline analüüs kvalitatiivne, analüüsides, kas enne sekkumist esitatud subsidiaarsuse argumendid olid kehtivad ja kas ELi meetmetest tulenevad oodatud muudatused on saavutatud.</w:t>
      </w:r>
    </w:p>
    <w:p w14:paraId="3F167213" w14:textId="70A75992" w:rsidR="0016423A" w:rsidRPr="00A263B7" w:rsidRDefault="00D731BC" w:rsidP="008E3834">
      <w:pPr>
        <w:jc w:val="both"/>
      </w:pPr>
      <w:r w:rsidRPr="00D731BC">
        <w:rPr>
          <w:b/>
        </w:rPr>
        <w:t xml:space="preserve">Mõju </w:t>
      </w:r>
      <w:r w:rsidR="009A4066">
        <w:rPr>
          <w:b/>
        </w:rPr>
        <w:t>hindami</w:t>
      </w:r>
      <w:r w:rsidR="00270A15">
        <w:rPr>
          <w:b/>
        </w:rPr>
        <w:t xml:space="preserve">sel </w:t>
      </w:r>
      <w:r w:rsidRPr="00D731BC">
        <w:rPr>
          <w:b/>
        </w:rPr>
        <w:t xml:space="preserve">seoses </w:t>
      </w:r>
      <w:r>
        <w:rPr>
          <w:b/>
        </w:rPr>
        <w:t>ÜPP</w:t>
      </w:r>
      <w:r w:rsidRPr="00D731BC">
        <w:rPr>
          <w:b/>
        </w:rPr>
        <w:t xml:space="preserve"> </w:t>
      </w:r>
      <w:proofErr w:type="spellStart"/>
      <w:r w:rsidR="009A4066">
        <w:rPr>
          <w:b/>
        </w:rPr>
        <w:t>üld</w:t>
      </w:r>
      <w:proofErr w:type="spellEnd"/>
      <w:r w:rsidR="009A4066">
        <w:rPr>
          <w:b/>
        </w:rPr>
        <w:t>-</w:t>
      </w:r>
      <w:r w:rsidR="009A4066" w:rsidRPr="00D731BC">
        <w:rPr>
          <w:b/>
        </w:rPr>
        <w:t xml:space="preserve"> </w:t>
      </w:r>
      <w:r w:rsidRPr="00D731BC">
        <w:rPr>
          <w:b/>
        </w:rPr>
        <w:t>ja erieesmärkidega</w:t>
      </w:r>
      <w:r>
        <w:rPr>
          <w:b/>
        </w:rPr>
        <w:t xml:space="preserve"> </w:t>
      </w:r>
      <w:r w:rsidR="009A4066">
        <w:t xml:space="preserve">analüüsitakse </w:t>
      </w:r>
      <w:r w:rsidR="00A263B7">
        <w:t xml:space="preserve">sarnaselt tulemuslikkusele </w:t>
      </w:r>
      <w:r w:rsidR="00A263B7" w:rsidRPr="00A263B7">
        <w:t>kui edukad on olnud ELi meetmed oma eesmärkide saavutamisel või nende poole liikumisel</w:t>
      </w:r>
      <w:r w:rsidR="00A263B7">
        <w:t xml:space="preserve">. </w:t>
      </w:r>
      <w:r w:rsidR="009A4066">
        <w:t>M</w:t>
      </w:r>
      <w:r w:rsidR="00A57009">
        <w:t xml:space="preserve">õju hindamisel vaadatakse laiemalt </w:t>
      </w:r>
      <w:r w:rsidR="00A57009" w:rsidRPr="00A57009">
        <w:t>soovitud sotsiaalmajanduslikke, keskkonnaalaseid</w:t>
      </w:r>
      <w:r w:rsidR="00186B2C">
        <w:t xml:space="preserve"> ja muid aspekte ning </w:t>
      </w:r>
      <w:r w:rsidR="00A263B7">
        <w:t xml:space="preserve">keskendutakse </w:t>
      </w:r>
      <w:r w:rsidR="00A263B7" w:rsidRPr="00A263B7">
        <w:t>Ü</w:t>
      </w:r>
      <w:r w:rsidR="00A263B7">
        <w:t>PP</w:t>
      </w:r>
      <w:r w:rsidR="00270A15">
        <w:t xml:space="preserve"> strateegiakava</w:t>
      </w:r>
      <w:r w:rsidR="00A263B7">
        <w:t xml:space="preserve"> </w:t>
      </w:r>
      <w:proofErr w:type="spellStart"/>
      <w:r w:rsidR="009A4066">
        <w:t>üld</w:t>
      </w:r>
      <w:proofErr w:type="spellEnd"/>
      <w:r w:rsidR="009A4066">
        <w:t xml:space="preserve">- </w:t>
      </w:r>
      <w:r w:rsidR="00A57009">
        <w:t>ja erieesmärkide</w:t>
      </w:r>
      <w:r w:rsidR="00A263B7">
        <w:t xml:space="preserve">le. Mõju on </w:t>
      </w:r>
      <w:r w:rsidR="00A57009" w:rsidRPr="00530155">
        <w:t xml:space="preserve">otsesest ja vahetust </w:t>
      </w:r>
      <w:r w:rsidR="00A57009">
        <w:t>tulemusest</w:t>
      </w:r>
      <w:r w:rsidR="00A57009" w:rsidRPr="00530155">
        <w:t xml:space="preserve"> üldisem </w:t>
      </w:r>
      <w:r w:rsidR="00A57009">
        <w:t xml:space="preserve">ja </w:t>
      </w:r>
      <w:r w:rsidR="00A57009" w:rsidRPr="00530155">
        <w:t>pikemaajalisem</w:t>
      </w:r>
      <w:r w:rsidR="00A57009">
        <w:t xml:space="preserve"> tulemus.</w:t>
      </w:r>
      <w:r w:rsidR="0016423A">
        <w:t xml:space="preserve"> Eristada saab üldise brutomõju hindamist, kus analüüsitakse soovitud eesmärkide saavutamist ja netomõju hindamist, kus analüüsitakse ÜPP strateegiakava otsest panust saavutatud eesmärkide täitmisel tehtud edusammudesse ning väliste tegurite panus</w:t>
      </w:r>
      <w:r w:rsidR="009416DC">
        <w:t>t</w:t>
      </w:r>
      <w:r w:rsidR="0016423A">
        <w:t xml:space="preserve">. </w:t>
      </w:r>
      <w:r w:rsidR="0038048E">
        <w:t>M</w:t>
      </w:r>
      <w:r w:rsidR="00A07C30">
        <w:t>õjuhindamise aluseks on</w:t>
      </w:r>
      <w:r w:rsidR="0038048E">
        <w:t xml:space="preserve"> mõjunäitajad</w:t>
      </w:r>
      <w:r w:rsidR="00761A1E">
        <w:t xml:space="preserve"> </w:t>
      </w:r>
      <w:r w:rsidR="00A07C30">
        <w:t>ning vajadusel täiendavad näitajad</w:t>
      </w:r>
      <w:r w:rsidR="0038048E">
        <w:t xml:space="preserve">. </w:t>
      </w:r>
    </w:p>
    <w:p w14:paraId="05D1BFAF" w14:textId="10BEC3C4" w:rsidR="003F719C" w:rsidRDefault="003F719C" w:rsidP="003F719C">
      <w:pPr>
        <w:pStyle w:val="Pealkiri3"/>
      </w:pPr>
      <w:bookmarkStart w:id="16" w:name="_Toc144205730"/>
      <w:r>
        <w:t>Hindamiste ülesehitus</w:t>
      </w:r>
      <w:bookmarkEnd w:id="16"/>
    </w:p>
    <w:p w14:paraId="5EF5DEB8" w14:textId="10092102" w:rsidR="00313EC9" w:rsidRDefault="003F1553" w:rsidP="00B7407B">
      <w:pPr>
        <w:jc w:val="both"/>
      </w:pPr>
      <w:r w:rsidRPr="003F1553">
        <w:t>ÜPP strateegiakava</w:t>
      </w:r>
      <w:r>
        <w:t xml:space="preserve"> rakendusperioodi jooksul tehtavad</w:t>
      </w:r>
      <w:r w:rsidRPr="003F1553">
        <w:t xml:space="preserve"> hindamised</w:t>
      </w:r>
      <w:r w:rsidR="00987C8A">
        <w:t xml:space="preserve"> </w:t>
      </w:r>
      <w:r w:rsidR="004F6836">
        <w:t xml:space="preserve">ning </w:t>
      </w:r>
      <w:proofErr w:type="spellStart"/>
      <w:r w:rsidR="004F6836">
        <w:t>järelhindamine</w:t>
      </w:r>
      <w:proofErr w:type="spellEnd"/>
      <w:r w:rsidR="004F6836">
        <w:t xml:space="preserve"> </w:t>
      </w:r>
      <w:r w:rsidR="00D86827">
        <w:t xml:space="preserve">analüüsivad ÜPP </w:t>
      </w:r>
      <w:r w:rsidR="00231BAB">
        <w:t>s</w:t>
      </w:r>
      <w:r w:rsidR="00D86827">
        <w:t xml:space="preserve">trateegiakava rakendamist vastavalt </w:t>
      </w:r>
      <w:r w:rsidR="00C32647">
        <w:t xml:space="preserve">selle </w:t>
      </w:r>
      <w:r w:rsidR="00D86827">
        <w:t xml:space="preserve">sekkumisloogikale. Iga </w:t>
      </w:r>
      <w:r w:rsidR="004F6836">
        <w:t>hindamise</w:t>
      </w:r>
      <w:r w:rsidR="00D86827">
        <w:t xml:space="preserve"> puhul </w:t>
      </w:r>
      <w:r w:rsidR="00DD2323">
        <w:t xml:space="preserve">hinnatakse neid sekkumisi, mis vastavalt ÜPP strateegiakavale </w:t>
      </w:r>
      <w:r w:rsidR="004F6836">
        <w:t>analüüsitavatesse</w:t>
      </w:r>
      <w:r w:rsidR="00DD2323">
        <w:t xml:space="preserve"> teemadesse panustavad. </w:t>
      </w:r>
      <w:r w:rsidR="005D02B3">
        <w:t>I</w:t>
      </w:r>
      <w:r w:rsidR="00313EC9">
        <w:t xml:space="preserve">ga </w:t>
      </w:r>
      <w:r w:rsidR="00DE094E">
        <w:t>ÜPP eri</w:t>
      </w:r>
      <w:r w:rsidR="00313EC9">
        <w:t>eesmärgi kohta on</w:t>
      </w:r>
      <w:r>
        <w:t xml:space="preserve"> </w:t>
      </w:r>
      <w:r w:rsidR="00313EC9">
        <w:t xml:space="preserve">sekkumisloogika </w:t>
      </w:r>
      <w:r w:rsidR="00C32647">
        <w:t>kirjeldatud</w:t>
      </w:r>
      <w:r w:rsidR="00313EC9">
        <w:t xml:space="preserve"> </w:t>
      </w:r>
      <w:r w:rsidR="004F6836">
        <w:t xml:space="preserve">ÜPP </w:t>
      </w:r>
      <w:r w:rsidR="00C32647">
        <w:t xml:space="preserve">strateegiakava </w:t>
      </w:r>
      <w:r w:rsidR="00C32647" w:rsidRPr="00996D50">
        <w:t>2.</w:t>
      </w:r>
      <w:r w:rsidR="00313EC9" w:rsidRPr="00996D50">
        <w:t xml:space="preserve"> peatükis</w:t>
      </w:r>
      <w:r w:rsidR="004F6836">
        <w:t>.</w:t>
      </w:r>
    </w:p>
    <w:p w14:paraId="388D63AE" w14:textId="027960FE" w:rsidR="003F1553" w:rsidRDefault="00071F55" w:rsidP="0003358A">
      <w:pPr>
        <w:jc w:val="both"/>
      </w:pPr>
      <w:r>
        <w:t xml:space="preserve">Igas hindamises </w:t>
      </w:r>
      <w:r w:rsidR="00C32647">
        <w:t>kasutatakse</w:t>
      </w:r>
      <w:r>
        <w:t xml:space="preserve"> hindamiskriteeriumeid.</w:t>
      </w:r>
      <w:r w:rsidR="00313EC9">
        <w:t xml:space="preserve"> </w:t>
      </w:r>
      <w:proofErr w:type="spellStart"/>
      <w:r w:rsidR="00313EC9">
        <w:t>Järelhindamises</w:t>
      </w:r>
      <w:proofErr w:type="spellEnd"/>
      <w:r w:rsidR="00313EC9">
        <w:t xml:space="preserve"> tuleb hinnata kõiki hindamiskriteerium</w:t>
      </w:r>
      <w:r>
        <w:t>e ja mõju</w:t>
      </w:r>
      <w:r w:rsidR="00313EC9">
        <w:t xml:space="preserve">. </w:t>
      </w:r>
      <w:r w:rsidR="00313EC9" w:rsidRPr="00313EC9">
        <w:t>ÜPP strateegiakava rakenduspe</w:t>
      </w:r>
      <w:r w:rsidR="003F1553">
        <w:t>rioodi jooksul tehtavate</w:t>
      </w:r>
      <w:r w:rsidR="00313EC9">
        <w:t xml:space="preserve"> hindamiste puhul tuleb määrata asjakohased hindamiskriteeriumid. Lisaks hindamiskriteeriumitele võib sõnastada </w:t>
      </w:r>
      <w:r w:rsidR="003F1553">
        <w:t>täiendavad hindamisteemad, mille kohta soovitakse hindamise kaudu ülevaadet saada. Hindamiskriteeriumite ja hindamisteemade hindamiseks tuleb sõnastada</w:t>
      </w:r>
      <w:r w:rsidR="00DD2323">
        <w:t xml:space="preserve"> hindamisküsimused, et täpsemalt paika panna, mis informatsiooni ja teavet soovitakse hindamise kaudu teada saada</w:t>
      </w:r>
      <w:r w:rsidR="00987C8A">
        <w:t xml:space="preserve">. </w:t>
      </w:r>
      <w:r w:rsidR="0003358A">
        <w:t>Hindamisküsimu</w:t>
      </w:r>
      <w:r w:rsidR="00724928">
        <w:t>s</w:t>
      </w:r>
      <w:r w:rsidR="0003358A">
        <w:t xml:space="preserve"> pea</w:t>
      </w:r>
      <w:r w:rsidR="00724928">
        <w:t>b</w:t>
      </w:r>
      <w:r w:rsidR="0003358A">
        <w:t xml:space="preserve"> olema sõnastatud nii, et </w:t>
      </w:r>
      <w:r w:rsidR="00724928">
        <w:t>sellele</w:t>
      </w:r>
      <w:r w:rsidR="00366229">
        <w:t xml:space="preserve"> vastamine viib oluliselt </w:t>
      </w:r>
      <w:r w:rsidR="0003358A">
        <w:t>kaugemale kui ainult olukorra kirjeldus ja selleks tule</w:t>
      </w:r>
      <w:r w:rsidR="00E2391D">
        <w:t>b</w:t>
      </w:r>
      <w:r w:rsidR="0003358A">
        <w:t xml:space="preserve"> küsimus</w:t>
      </w:r>
      <w:r w:rsidR="00C32647">
        <w:t>t</w:t>
      </w:r>
      <w:r w:rsidR="0003358A">
        <w:t xml:space="preserve"> alustada küsisõnadega kuidas, miks ja </w:t>
      </w:r>
      <w:r w:rsidR="0062780F">
        <w:t>kuivõrd</w:t>
      </w:r>
      <w:r w:rsidR="0003358A">
        <w:rPr>
          <w:rStyle w:val="Allmrkuseviide"/>
        </w:rPr>
        <w:footnoteReference w:id="7"/>
      </w:r>
      <w:r w:rsidR="0003358A">
        <w:t xml:space="preserve">. </w:t>
      </w:r>
    </w:p>
    <w:p w14:paraId="26AFA0E1" w14:textId="661C1791" w:rsidR="00D06D2B" w:rsidRDefault="009A4066" w:rsidP="00B7407B">
      <w:pPr>
        <w:jc w:val="both"/>
      </w:pPr>
      <w:r>
        <w:t>Igale</w:t>
      </w:r>
      <w:r w:rsidR="00575C5E">
        <w:t xml:space="preserve"> hindamiskriteeriumi käsitlevale</w:t>
      </w:r>
      <w:r w:rsidR="003F719C">
        <w:t xml:space="preserve"> hindamisküsimusele </w:t>
      </w:r>
      <w:r w:rsidR="00987C8A">
        <w:t xml:space="preserve">vastamiseks </w:t>
      </w:r>
      <w:r w:rsidR="0003358A">
        <w:t xml:space="preserve">tuleb sõnastada </w:t>
      </w:r>
      <w:r w:rsidR="00DD2323">
        <w:t>edutegur</w:t>
      </w:r>
      <w:r w:rsidR="00D44FD7">
        <w:t xml:space="preserve">(id), mis </w:t>
      </w:r>
      <w:r w:rsidR="00DD2323">
        <w:t>on hindamisküsimuse kohta käiv väi</w:t>
      </w:r>
      <w:r w:rsidR="00D44FD7">
        <w:t>de ja</w:t>
      </w:r>
      <w:r w:rsidR="005539E8">
        <w:t xml:space="preserve"> see</w:t>
      </w:r>
      <w:r w:rsidR="00D44FD7">
        <w:t xml:space="preserve"> </w:t>
      </w:r>
      <w:r w:rsidR="0003358A">
        <w:t>määratle</w:t>
      </w:r>
      <w:r w:rsidR="00D44FD7">
        <w:t>b</w:t>
      </w:r>
      <w:r w:rsidR="0003358A">
        <w:t xml:space="preserve"> suuna, mida ÜPP strateegiakava rakendamisel saab lugeda edukaks. Eduteguri</w:t>
      </w:r>
      <w:r w:rsidR="003F719C">
        <w:t xml:space="preserve"> põhjal </w:t>
      </w:r>
      <w:r w:rsidR="00DD2323">
        <w:t>saab hindaja anda hinnangu ÜPP strateegiakava rakendamise kohta</w:t>
      </w:r>
      <w:r w:rsidR="0003358A">
        <w:t xml:space="preserve"> ja selle sõnastada hindamisküsimuse vastuseks</w:t>
      </w:r>
      <w:r w:rsidR="003F719C">
        <w:t xml:space="preserve">. </w:t>
      </w:r>
      <w:r w:rsidR="00DD2323" w:rsidRPr="001378AB">
        <w:t>Komisjoni rakendusmäärus</w:t>
      </w:r>
      <w:r w:rsidR="00015FBF">
        <w:t>e</w:t>
      </w:r>
      <w:r w:rsidR="00DD2323" w:rsidRPr="001378AB">
        <w:t xml:space="preserve"> (EL) 2022/1475</w:t>
      </w:r>
      <w:r w:rsidR="00D06D2B">
        <w:t xml:space="preserve"> I lisas on sõnastatud soovituslikud edutegurid </w:t>
      </w:r>
      <w:r w:rsidR="00015FBF">
        <w:t xml:space="preserve">ÜPP </w:t>
      </w:r>
      <w:r w:rsidR="00D06D2B">
        <w:t>erieesmärkide tulemuslikkuse hindamiseks, mida saab hindamistes kasutada</w:t>
      </w:r>
      <w:r w:rsidR="00BF4A46">
        <w:t>,</w:t>
      </w:r>
      <w:r w:rsidR="00D06D2B">
        <w:t xml:space="preserve"> kui need on asjakohased.</w:t>
      </w:r>
      <w:r w:rsidR="00DD2323">
        <w:t xml:space="preserve"> </w:t>
      </w:r>
    </w:p>
    <w:p w14:paraId="3E9F837A" w14:textId="0F94130A" w:rsidR="00B7407B" w:rsidRDefault="00575C5E" w:rsidP="00B7407B">
      <w:pPr>
        <w:jc w:val="both"/>
      </w:pPr>
      <w:r>
        <w:t>Hindamisküsimustele</w:t>
      </w:r>
      <w:r w:rsidR="00071F55">
        <w:t xml:space="preserve"> vastamiseks ja eduteguri</w:t>
      </w:r>
      <w:r w:rsidR="00366229">
        <w:t>(</w:t>
      </w:r>
      <w:r w:rsidR="00071F55">
        <w:t>te</w:t>
      </w:r>
      <w:r w:rsidR="00366229">
        <w:t>)</w:t>
      </w:r>
      <w:r w:rsidR="00071F55">
        <w:t xml:space="preserve"> kohta hinnangu andmiseks </w:t>
      </w:r>
      <w:r w:rsidR="003F719C">
        <w:t xml:space="preserve">peab </w:t>
      </w:r>
      <w:r w:rsidR="00071F55">
        <w:t xml:space="preserve">hindaja </w:t>
      </w:r>
      <w:r w:rsidR="003F719C">
        <w:t>põhinema</w:t>
      </w:r>
      <w:r w:rsidR="003F719C" w:rsidRPr="003C6A6A">
        <w:t xml:space="preserve"> </w:t>
      </w:r>
      <w:r w:rsidR="00FC14A1" w:rsidRPr="00B84546">
        <w:t>Euroopa Parlamendi ja nõukogu määruse (EL) 2021/2115 lisas I</w:t>
      </w:r>
      <w:r w:rsidR="00FC14A1" w:rsidRPr="003C6A6A">
        <w:t xml:space="preserve"> </w:t>
      </w:r>
      <w:r w:rsidR="00FC14A1">
        <w:t xml:space="preserve">nimetatud </w:t>
      </w:r>
      <w:r w:rsidR="003F719C" w:rsidRPr="003C6A6A">
        <w:t>ühistel väljund-, tulemus</w:t>
      </w:r>
      <w:r w:rsidR="003F719C">
        <w:t xml:space="preserve">-, </w:t>
      </w:r>
      <w:r w:rsidR="003F719C">
        <w:lastRenderedPageBreak/>
        <w:t>mõ</w:t>
      </w:r>
      <w:r w:rsidR="00372DFF">
        <w:t>ju- ja kontekstinäitajatel,</w:t>
      </w:r>
      <w:r w:rsidR="00987C8A">
        <w:t xml:space="preserve"> </w:t>
      </w:r>
      <w:r w:rsidR="00FC14A1">
        <w:t>täiendavatel</w:t>
      </w:r>
      <w:r w:rsidR="003F719C">
        <w:t xml:space="preserve"> näitajatel ning</w:t>
      </w:r>
      <w:r w:rsidR="003F719C" w:rsidRPr="003C6A6A">
        <w:t xml:space="preserve"> </w:t>
      </w:r>
      <w:r w:rsidR="003F719C">
        <w:t>muul asjakohasel kvantitatiivsel ja kvalitatiivsel teabel.</w:t>
      </w:r>
      <w:r w:rsidR="00D06D2B">
        <w:t xml:space="preserve"> </w:t>
      </w:r>
    </w:p>
    <w:p w14:paraId="3F35FCBE" w14:textId="29098EA9" w:rsidR="0003358A" w:rsidRDefault="00735E29" w:rsidP="00B7407B">
      <w:pPr>
        <w:jc w:val="both"/>
      </w:pPr>
      <w:r w:rsidRPr="00172717">
        <w:t>J</w:t>
      </w:r>
      <w:r w:rsidR="0003358A" w:rsidRPr="00172717">
        <w:t>oonisel</w:t>
      </w:r>
      <w:r w:rsidRPr="00172717">
        <w:t xml:space="preserve"> 2</w:t>
      </w:r>
      <w:r w:rsidR="0003358A">
        <w:t xml:space="preserve"> on </w:t>
      </w:r>
      <w:r>
        <w:t xml:space="preserve">välja toodud eespool </w:t>
      </w:r>
      <w:r w:rsidR="0003358A">
        <w:t>kirjeldatud hindamis</w:t>
      </w:r>
      <w:r w:rsidR="00001147">
        <w:t>t</w:t>
      </w:r>
      <w:r w:rsidR="0003358A">
        <w:t xml:space="preserve">e ülesehitus koos näitega erieesmärk 1 </w:t>
      </w:r>
      <w:r w:rsidR="005539E8">
        <w:t xml:space="preserve">hindamise </w:t>
      </w:r>
      <w:r w:rsidR="00F35590">
        <w:t>kohta.</w:t>
      </w:r>
    </w:p>
    <w:p w14:paraId="6062D4C5" w14:textId="77777777" w:rsidR="00022CD5" w:rsidRDefault="00987C8A" w:rsidP="00022CD5">
      <w:pPr>
        <w:keepNext/>
        <w:jc w:val="both"/>
      </w:pPr>
      <w:r>
        <w:rPr>
          <w:noProof/>
          <w:lang w:eastAsia="et-EE"/>
        </w:rPr>
        <w:drawing>
          <wp:inline distT="0" distB="0" distL="0" distR="0" wp14:anchorId="0CBAED6A" wp14:editId="742B4ABE">
            <wp:extent cx="5981700" cy="6309360"/>
            <wp:effectExtent l="0" t="19050" r="19050" b="152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152648B" w14:textId="77777777" w:rsidR="00E37130" w:rsidRDefault="00022CD5" w:rsidP="00E37130">
      <w:pPr>
        <w:pStyle w:val="Pealdis"/>
        <w:spacing w:after="0"/>
        <w:jc w:val="both"/>
      </w:pPr>
      <w:r>
        <w:t xml:space="preserve">Joonis </w:t>
      </w:r>
      <w:fldSimple w:instr=" SEQ Joonis \* ARABIC ">
        <w:r w:rsidR="00B02872">
          <w:rPr>
            <w:noProof/>
          </w:rPr>
          <w:t>2</w:t>
        </w:r>
      </w:fldSimple>
      <w:r>
        <w:t>. Hindamise ülesehitus</w:t>
      </w:r>
      <w:r w:rsidR="0003358A">
        <w:t xml:space="preserve"> ja näide </w:t>
      </w:r>
      <w:r w:rsidR="0062780F">
        <w:t>ÜPP strateegiakava erieesmärk 1 kohta</w:t>
      </w:r>
    </w:p>
    <w:p w14:paraId="4CA13031" w14:textId="0D13870D" w:rsidR="00987C8A" w:rsidRDefault="00F93087" w:rsidP="003C18FD">
      <w:pPr>
        <w:pStyle w:val="Pealdis"/>
        <w:spacing w:after="0"/>
        <w:jc w:val="both"/>
      </w:pPr>
      <w:r>
        <w:t xml:space="preserve">Allikas: </w:t>
      </w:r>
      <w:r w:rsidR="00E37130">
        <w:t>Regionaal- ja Põllumajandusministeerium</w:t>
      </w:r>
    </w:p>
    <w:p w14:paraId="3D45FCDB" w14:textId="468F1F16" w:rsidR="00193DC2" w:rsidRDefault="000143A9" w:rsidP="00F35443">
      <w:pPr>
        <w:pStyle w:val="Pealkiri2"/>
      </w:pPr>
      <w:bookmarkStart w:id="17" w:name="_Toc144205732"/>
      <w:r>
        <w:lastRenderedPageBreak/>
        <w:t>Juhtimine j</w:t>
      </w:r>
      <w:r w:rsidR="008C6334">
        <w:t>a koordineerimine</w:t>
      </w:r>
      <w:bookmarkEnd w:id="17"/>
    </w:p>
    <w:p w14:paraId="41024243" w14:textId="7F0B76E7" w:rsidR="00436C4D" w:rsidRDefault="008C3634" w:rsidP="00786778">
      <w:pPr>
        <w:jc w:val="both"/>
      </w:pPr>
      <w:r>
        <w:t>ÜPP strateegiakava hindamiste ettevalmistamises, korraldamises ja elluviimises osalevad</w:t>
      </w:r>
      <w:r w:rsidR="00F35443">
        <w:t xml:space="preserve"> </w:t>
      </w:r>
      <w:r w:rsidR="00E32AF8" w:rsidRPr="00E32AF8">
        <w:t>Regionaal- ja Põllumajandusministeerium</w:t>
      </w:r>
      <w:r w:rsidR="00436C4D">
        <w:t xml:space="preserve">, </w:t>
      </w:r>
      <w:r w:rsidR="00F95C52">
        <w:t xml:space="preserve">hindamiste juhtrühm, hindamise töörühmad, </w:t>
      </w:r>
      <w:r w:rsidR="00F95C52" w:rsidRPr="00E32AF8">
        <w:t>hindajad</w:t>
      </w:r>
      <w:r w:rsidR="00E32AF8">
        <w:t>,</w:t>
      </w:r>
      <w:r w:rsidR="00F95C52">
        <w:t xml:space="preserve"> </w:t>
      </w:r>
      <w:r w:rsidR="009C0D82">
        <w:t>Põllumajanduse Registrite ja Informatsiooni Amet (</w:t>
      </w:r>
      <w:r w:rsidR="00A07C30">
        <w:t xml:space="preserve">edaspidi </w:t>
      </w:r>
      <w:r w:rsidR="009C0D82" w:rsidRPr="00A07C30">
        <w:rPr>
          <w:i/>
        </w:rPr>
        <w:t>PRIA</w:t>
      </w:r>
      <w:r w:rsidR="009C0D82">
        <w:t xml:space="preserve">) ja teised ÜPP strateegiakava </w:t>
      </w:r>
      <w:r w:rsidR="000B7BF6" w:rsidRPr="000B7BF6">
        <w:t>toetusi menetlevad asutused</w:t>
      </w:r>
      <w:r w:rsidR="00436C4D">
        <w:t xml:space="preserve">, </w:t>
      </w:r>
      <w:r w:rsidR="00F95C52">
        <w:t>seirekomisjon,</w:t>
      </w:r>
      <w:r w:rsidR="00F95C52" w:rsidRPr="009C0D82">
        <w:t xml:space="preserve"> </w:t>
      </w:r>
      <w:r w:rsidR="00F95C52">
        <w:t xml:space="preserve">ÜPP võrgustik </w:t>
      </w:r>
      <w:r w:rsidR="009B3972">
        <w:t>(</w:t>
      </w:r>
      <w:r w:rsidR="008A17E9">
        <w:t xml:space="preserve">edaspidi </w:t>
      </w:r>
      <w:r w:rsidR="009B3972" w:rsidRPr="002040BE">
        <w:rPr>
          <w:i/>
        </w:rPr>
        <w:t>maaeluvõrgustik</w:t>
      </w:r>
      <w:r w:rsidR="009B3972">
        <w:t xml:space="preserve">) </w:t>
      </w:r>
      <w:r w:rsidR="00F95C52">
        <w:t>ning</w:t>
      </w:r>
      <w:r w:rsidR="00F95C52" w:rsidRPr="009C0D82">
        <w:t xml:space="preserve"> </w:t>
      </w:r>
      <w:r w:rsidR="00436C4D" w:rsidRPr="009C0D82">
        <w:t>kohalikud tegevusrühmad.</w:t>
      </w:r>
    </w:p>
    <w:p w14:paraId="0EB4E2FA" w14:textId="6225CBB7" w:rsidR="00436C4D" w:rsidRDefault="00436C4D" w:rsidP="00786778">
      <w:pPr>
        <w:jc w:val="both"/>
      </w:pPr>
      <w:r>
        <w:t xml:space="preserve">ÜPP hindamissüsteemi koordineerimise ja rakendamise eest vastutab </w:t>
      </w:r>
      <w:r w:rsidR="00E32AF8" w:rsidRPr="00E32AF8">
        <w:rPr>
          <w:b/>
        </w:rPr>
        <w:t>Regionaal- ja Põllumajandusministeerium</w:t>
      </w:r>
      <w:r>
        <w:t xml:space="preserve">, kes on ÜPP strateegiakava korraldusasutus. </w:t>
      </w:r>
      <w:r w:rsidR="00E32AF8" w:rsidRPr="00E32AF8">
        <w:t>Regionaal- ja Põllumajandusministeerium</w:t>
      </w:r>
      <w:r w:rsidR="00B9624A">
        <w:t xml:space="preserve"> korraldusasutusena vastutab ÜPP </w:t>
      </w:r>
      <w:r w:rsidR="00DE094E">
        <w:t xml:space="preserve">strateegiakava </w:t>
      </w:r>
      <w:r w:rsidR="00B9624A">
        <w:t>hindamis</w:t>
      </w:r>
      <w:r w:rsidR="009C0D82">
        <w:t>t</w:t>
      </w:r>
      <w:r w:rsidR="00B9624A">
        <w:t xml:space="preserve">e </w:t>
      </w:r>
      <w:r w:rsidR="009C0D82">
        <w:t xml:space="preserve">läbiviimise </w:t>
      </w:r>
      <w:r w:rsidR="00B9624A">
        <w:t xml:space="preserve">eest ettenähtud tähtaegade jooksul ja tagab hindamiste vastavuse </w:t>
      </w:r>
      <w:r w:rsidR="00786778" w:rsidRPr="00C90140">
        <w:t>tulemuslikkuse</w:t>
      </w:r>
      <w:r w:rsidR="00B9624A" w:rsidRPr="00C90140">
        <w:t xml:space="preserve"> seire </w:t>
      </w:r>
      <w:r w:rsidR="00283E62" w:rsidRPr="00C90140">
        <w:t>ja hindamissüsteemile</w:t>
      </w:r>
      <w:r w:rsidR="00372DFF">
        <w:t xml:space="preserve">. </w:t>
      </w:r>
      <w:r w:rsidR="00724928">
        <w:t>P</w:t>
      </w:r>
      <w:r>
        <w:t>eamine roll on juhendada asjaomaseid instituts</w:t>
      </w:r>
      <w:r w:rsidR="00B9624A">
        <w:t xml:space="preserve">ioone ÜPP hindamise küsimustes </w:t>
      </w:r>
      <w:r w:rsidR="0003500B">
        <w:t>ning valmistada</w:t>
      </w:r>
      <w:r>
        <w:t xml:space="preserve"> ette </w:t>
      </w:r>
      <w:r w:rsidR="001B0891">
        <w:t xml:space="preserve">hindamiskava ja muud vajalikud dokumendid (näiteks </w:t>
      </w:r>
      <w:r w:rsidR="009C0D82">
        <w:t>hindamiste lähteülesanded</w:t>
      </w:r>
      <w:r w:rsidR="001B0891">
        <w:t>)</w:t>
      </w:r>
      <w:r>
        <w:t xml:space="preserve">. Samuti vastutab </w:t>
      </w:r>
      <w:r w:rsidR="00E32AF8" w:rsidRPr="00E32AF8">
        <w:t>Regionaal- ja Põllumajandusministeerium</w:t>
      </w:r>
      <w:r>
        <w:t xml:space="preserve"> hindamistu</w:t>
      </w:r>
      <w:r w:rsidR="00C31DED">
        <w:t xml:space="preserve">lemuste levitamise ja </w:t>
      </w:r>
      <w:r>
        <w:t>avalikustamise eest.</w:t>
      </w:r>
    </w:p>
    <w:p w14:paraId="762B495C" w14:textId="2055165E" w:rsidR="00D37075" w:rsidRDefault="003031FE" w:rsidP="003031FE">
      <w:pPr>
        <w:jc w:val="both"/>
      </w:pPr>
      <w:r>
        <w:t>ÜPP strateegiakava hindamistegevuste koordineerimiseks moodustatakse</w:t>
      </w:r>
      <w:r w:rsidR="00DE094E">
        <w:t xml:space="preserve"> </w:t>
      </w:r>
      <w:r w:rsidR="00E32AF8" w:rsidRPr="00E32AF8">
        <w:t>Regionaal- ja Põllumajandusministeerium</w:t>
      </w:r>
      <w:r w:rsidR="00DE094E">
        <w:t>i</w:t>
      </w:r>
      <w:r w:rsidR="00E37130">
        <w:t xml:space="preserve"> esindajatest</w:t>
      </w:r>
      <w:r>
        <w:t xml:space="preserve"> </w:t>
      </w:r>
      <w:r w:rsidR="009C3F83">
        <w:rPr>
          <w:b/>
        </w:rPr>
        <w:t>hindamiste juht</w:t>
      </w:r>
      <w:r w:rsidRPr="00FD375F">
        <w:rPr>
          <w:b/>
        </w:rPr>
        <w:t>rühm</w:t>
      </w:r>
      <w:r w:rsidR="00B70DD2">
        <w:t>, mille</w:t>
      </w:r>
      <w:r w:rsidR="008123D6">
        <w:t xml:space="preserve"> </w:t>
      </w:r>
      <w:r>
        <w:t>ülesanneteks on</w:t>
      </w:r>
      <w:r w:rsidR="00D37075">
        <w:t>:</w:t>
      </w:r>
      <w:r>
        <w:t xml:space="preserve"> </w:t>
      </w:r>
    </w:p>
    <w:p w14:paraId="49461ACF" w14:textId="77777777" w:rsidR="00D37075" w:rsidRDefault="003031FE" w:rsidP="00D37075">
      <w:pPr>
        <w:pStyle w:val="Loendilik"/>
        <w:numPr>
          <w:ilvl w:val="0"/>
          <w:numId w:val="16"/>
        </w:numPr>
        <w:jc w:val="both"/>
      </w:pPr>
      <w:r>
        <w:t xml:space="preserve">jälgida hindamiskava rakendamist, </w:t>
      </w:r>
    </w:p>
    <w:p w14:paraId="16DF0919" w14:textId="77777777" w:rsidR="00D37075" w:rsidRDefault="003031FE" w:rsidP="00D37075">
      <w:pPr>
        <w:pStyle w:val="Loendilik"/>
        <w:numPr>
          <w:ilvl w:val="0"/>
          <w:numId w:val="16"/>
        </w:numPr>
        <w:jc w:val="both"/>
      </w:pPr>
      <w:r>
        <w:t xml:space="preserve">tutvuda valminud hindamisaruannetega, </w:t>
      </w:r>
    </w:p>
    <w:p w14:paraId="0EA56B57" w14:textId="5EDEE1D3" w:rsidR="00D37075" w:rsidRDefault="003031FE" w:rsidP="00D37075">
      <w:pPr>
        <w:pStyle w:val="Loendilik"/>
        <w:numPr>
          <w:ilvl w:val="0"/>
          <w:numId w:val="16"/>
        </w:numPr>
        <w:jc w:val="both"/>
      </w:pPr>
      <w:r>
        <w:t xml:space="preserve">vaadata </w:t>
      </w:r>
      <w:r w:rsidR="00D37075">
        <w:t xml:space="preserve">üle </w:t>
      </w:r>
      <w:r>
        <w:t>planeeritud hindamistegevus</w:t>
      </w:r>
      <w:r w:rsidR="00724928">
        <w:t>te ajakava</w:t>
      </w:r>
      <w:r w:rsidR="00D37075">
        <w:t xml:space="preserve"> ning</w:t>
      </w:r>
      <w:r w:rsidRPr="00761D1B">
        <w:t xml:space="preserve"> </w:t>
      </w:r>
      <w:r>
        <w:t xml:space="preserve">vajadusel </w:t>
      </w:r>
      <w:r w:rsidR="00724928">
        <w:t xml:space="preserve">seda </w:t>
      </w:r>
      <w:r w:rsidR="003079D1">
        <w:t>muuta</w:t>
      </w:r>
      <w:r>
        <w:t xml:space="preserve">, </w:t>
      </w:r>
    </w:p>
    <w:p w14:paraId="599AB394" w14:textId="77777777" w:rsidR="00D37075" w:rsidRDefault="003031FE" w:rsidP="00D37075">
      <w:pPr>
        <w:pStyle w:val="Loendilik"/>
        <w:numPr>
          <w:ilvl w:val="0"/>
          <w:numId w:val="16"/>
        </w:numPr>
        <w:jc w:val="both"/>
      </w:pPr>
      <w:r>
        <w:t xml:space="preserve">kiita heaks täiendavate uuringute </w:t>
      </w:r>
      <w:r w:rsidR="00D37075">
        <w:t>tegemine vastavalt vajadusele,</w:t>
      </w:r>
      <w:r>
        <w:t xml:space="preserve"> </w:t>
      </w:r>
    </w:p>
    <w:p w14:paraId="390AD158" w14:textId="1386C8F3" w:rsidR="00D37075" w:rsidRDefault="00FC14A1" w:rsidP="00D37075">
      <w:pPr>
        <w:pStyle w:val="Loendilik"/>
        <w:numPr>
          <w:ilvl w:val="0"/>
          <w:numId w:val="16"/>
        </w:numPr>
        <w:jc w:val="both"/>
      </w:pPr>
      <w:r>
        <w:t>võtta vastu</w:t>
      </w:r>
      <w:r w:rsidR="003031FE">
        <w:t xml:space="preserve"> ÜPP strateegiakava </w:t>
      </w:r>
      <w:proofErr w:type="spellStart"/>
      <w:r w:rsidR="003031FE">
        <w:t>järelhindamise</w:t>
      </w:r>
      <w:proofErr w:type="spellEnd"/>
      <w:r w:rsidR="003031FE">
        <w:t xml:space="preserve"> aruanne. </w:t>
      </w:r>
    </w:p>
    <w:p w14:paraId="2469242F" w14:textId="6A29334B" w:rsidR="00FD707A" w:rsidRDefault="00575C5E" w:rsidP="00D37075">
      <w:pPr>
        <w:jc w:val="both"/>
      </w:pPr>
      <w:r>
        <w:t xml:space="preserve">Lisaks moodustatakse </w:t>
      </w:r>
      <w:r w:rsidRPr="008C0AAB">
        <w:t xml:space="preserve">iga </w:t>
      </w:r>
      <w:r>
        <w:t xml:space="preserve">ÜPP strateegiakava rakendamise jooksul tehtava </w:t>
      </w:r>
      <w:r w:rsidRPr="008C0AAB">
        <w:t xml:space="preserve">hindamise </w:t>
      </w:r>
      <w:r>
        <w:t xml:space="preserve">kohta ka eraldi </w:t>
      </w:r>
      <w:r w:rsidRPr="000D002D">
        <w:rPr>
          <w:b/>
        </w:rPr>
        <w:t>hindamise töörühm</w:t>
      </w:r>
      <w:r>
        <w:t xml:space="preserve"> </w:t>
      </w:r>
      <w:r w:rsidR="00E32AF8" w:rsidRPr="00E32AF8">
        <w:t>Regionaal- ja Põllumajandusministeerium</w:t>
      </w:r>
      <w:r w:rsidR="003031FE">
        <w:t xml:space="preserve">i esindajatest, </w:t>
      </w:r>
      <w:r w:rsidR="003031FE" w:rsidRPr="008C0AAB">
        <w:t>kes</w:t>
      </w:r>
      <w:r w:rsidR="003031FE">
        <w:t xml:space="preserve"> on se</w:t>
      </w:r>
      <w:r w:rsidR="00FD707A">
        <w:t>otud vastava hindamise teemade ja sekkumistega</w:t>
      </w:r>
      <w:r w:rsidR="003031FE">
        <w:t xml:space="preserve">. Nende </w:t>
      </w:r>
      <w:r w:rsidR="00FD707A">
        <w:t xml:space="preserve">töörühmade </w:t>
      </w:r>
      <w:r w:rsidR="003031FE">
        <w:t>ülesanne on</w:t>
      </w:r>
      <w:r w:rsidR="00FD707A">
        <w:t>:</w:t>
      </w:r>
      <w:r w:rsidR="003031FE">
        <w:t xml:space="preserve"> </w:t>
      </w:r>
    </w:p>
    <w:p w14:paraId="1C4BE703" w14:textId="77777777" w:rsidR="00FD707A" w:rsidRDefault="003031FE" w:rsidP="00FD707A">
      <w:pPr>
        <w:pStyle w:val="Loendilik"/>
        <w:numPr>
          <w:ilvl w:val="0"/>
          <w:numId w:val="17"/>
        </w:numPr>
        <w:jc w:val="both"/>
      </w:pPr>
      <w:r>
        <w:t>kirjeldada hindamisvajadus</w:t>
      </w:r>
      <w:r w:rsidRPr="008C0AAB">
        <w:t xml:space="preserve"> </w:t>
      </w:r>
      <w:r>
        <w:t xml:space="preserve">ja koostada hindamise lähteülesanne, </w:t>
      </w:r>
    </w:p>
    <w:p w14:paraId="12EC8E78" w14:textId="77777777" w:rsidR="00FD707A" w:rsidRDefault="003031FE" w:rsidP="00FD707A">
      <w:pPr>
        <w:pStyle w:val="Loendilik"/>
        <w:numPr>
          <w:ilvl w:val="0"/>
          <w:numId w:val="17"/>
        </w:numPr>
        <w:jc w:val="both"/>
      </w:pPr>
      <w:r>
        <w:t xml:space="preserve">arutada hindajatega konkreetse hindamise sisulisi küsimusi, </w:t>
      </w:r>
    </w:p>
    <w:p w14:paraId="0E69A42C" w14:textId="77777777" w:rsidR="00FC14A1" w:rsidRDefault="003031FE" w:rsidP="00FD707A">
      <w:pPr>
        <w:pStyle w:val="Loendilik"/>
        <w:numPr>
          <w:ilvl w:val="0"/>
          <w:numId w:val="17"/>
        </w:numPr>
        <w:jc w:val="both"/>
      </w:pPr>
      <w:r>
        <w:t>jälgida hindamise kvaliteeti</w:t>
      </w:r>
      <w:r w:rsidR="00FC14A1">
        <w:t>,</w:t>
      </w:r>
    </w:p>
    <w:p w14:paraId="51445BC4" w14:textId="2E690821" w:rsidR="003031FE" w:rsidRDefault="003031FE" w:rsidP="00FD707A">
      <w:pPr>
        <w:pStyle w:val="Loendilik"/>
        <w:numPr>
          <w:ilvl w:val="0"/>
          <w:numId w:val="17"/>
        </w:numPr>
        <w:jc w:val="both"/>
      </w:pPr>
      <w:r>
        <w:t xml:space="preserve">võtta vastu hindamisaruanne. </w:t>
      </w:r>
    </w:p>
    <w:p w14:paraId="2878000C" w14:textId="757774DC" w:rsidR="00FD375F" w:rsidRPr="00EF6ECF" w:rsidRDefault="00FD375F" w:rsidP="00FD375F">
      <w:pPr>
        <w:jc w:val="both"/>
        <w:rPr>
          <w:i/>
        </w:rPr>
      </w:pPr>
      <w:r w:rsidRPr="00FD375F">
        <w:rPr>
          <w:b/>
        </w:rPr>
        <w:t>Hindaja</w:t>
      </w:r>
      <w:r w:rsidR="00D44FD7">
        <w:rPr>
          <w:b/>
        </w:rPr>
        <w:t>(</w:t>
      </w:r>
      <w:r w:rsidRPr="00FD375F">
        <w:rPr>
          <w:b/>
        </w:rPr>
        <w:t>d</w:t>
      </w:r>
      <w:r w:rsidR="00D44FD7">
        <w:rPr>
          <w:b/>
        </w:rPr>
        <w:t>)</w:t>
      </w:r>
      <w:r>
        <w:t xml:space="preserve"> vii</w:t>
      </w:r>
      <w:r w:rsidR="00D44FD7">
        <w:t>b</w:t>
      </w:r>
      <w:r>
        <w:t xml:space="preserve"> läbi hindamisi, mille eesmärgiks on hinnata </w:t>
      </w:r>
      <w:r w:rsidRPr="00DD2B18">
        <w:t>ÜPP strateegiakava mõjusust, tõhusust, asjakohasust, sidusust, liidu lisaväärtust ja mõju seoses ÜPP eesmärkide ja erieesmärkidega</w:t>
      </w:r>
      <w:r>
        <w:t>. Hindaja koosta</w:t>
      </w:r>
      <w:r w:rsidR="00724928">
        <w:t>b</w:t>
      </w:r>
      <w:r>
        <w:t xml:space="preserve"> hindamise metoodika, kogu</w:t>
      </w:r>
      <w:r w:rsidR="00724928">
        <w:t>b</w:t>
      </w:r>
      <w:r>
        <w:t xml:space="preserve"> hindamiseks vajalikud andmed, koosta</w:t>
      </w:r>
      <w:r w:rsidR="00724928">
        <w:t>b</w:t>
      </w:r>
      <w:r>
        <w:t xml:space="preserve"> hind</w:t>
      </w:r>
      <w:r w:rsidR="0077692B">
        <w:t>amise aruand</w:t>
      </w:r>
      <w:r>
        <w:t>e ning levita</w:t>
      </w:r>
      <w:r w:rsidR="00724928">
        <w:t>b</w:t>
      </w:r>
      <w:r>
        <w:t xml:space="preserve"> ja avalikusta</w:t>
      </w:r>
      <w:r w:rsidR="00724928">
        <w:t>b</w:t>
      </w:r>
      <w:r w:rsidRPr="00FD375F">
        <w:t xml:space="preserve"> </w:t>
      </w:r>
      <w:r>
        <w:t xml:space="preserve">hindamistulemusi. </w:t>
      </w:r>
      <w:r w:rsidR="0077692B">
        <w:t xml:space="preserve">Euroopa Liidu </w:t>
      </w:r>
      <w:r w:rsidR="0077692B" w:rsidRPr="00052458">
        <w:t>ühise põllumajanduspoliitika rakendamise seadus</w:t>
      </w:r>
      <w:r w:rsidR="0077692B">
        <w:t>e</w:t>
      </w:r>
      <w:r w:rsidR="0077692B" w:rsidRPr="00052458">
        <w:t xml:space="preserve"> § 45 lõike 2 alusel peab </w:t>
      </w:r>
      <w:r w:rsidR="00E32AF8" w:rsidRPr="00E32AF8">
        <w:t>Regionaal- ja Põllumajandusministeerium</w:t>
      </w:r>
      <w:r w:rsidR="0077692B" w:rsidRPr="00052458">
        <w:t xml:space="preserve"> iga läbi viidava hindamise </w:t>
      </w:r>
      <w:r w:rsidR="0077692B">
        <w:t xml:space="preserve">jaoks otsustama, kes on hindaja. </w:t>
      </w:r>
      <w:r w:rsidR="00D86A58">
        <w:t>ÜPP strateegiakava h</w:t>
      </w:r>
      <w:r>
        <w:t xml:space="preserve">indajateks on </w:t>
      </w:r>
      <w:r w:rsidR="00F56985">
        <w:t>regionaalministri 12.07.2023 määruse nr 42 „</w:t>
      </w:r>
      <w:r w:rsidR="00F56985" w:rsidRPr="00F56985">
        <w:t>„Euroopa Liidu ühise põllumajanduspoliitika Eesti strateegiakava aastateks 2023–2027” seire ja hindamine</w:t>
      </w:r>
      <w:r w:rsidR="00F56985">
        <w:t>“</w:t>
      </w:r>
      <w:r w:rsidR="00F56985">
        <w:rPr>
          <w:rStyle w:val="Allmrkuseviide"/>
        </w:rPr>
        <w:footnoteReference w:id="8"/>
      </w:r>
      <w:r w:rsidR="00F56985">
        <w:t xml:space="preserve"> (</w:t>
      </w:r>
      <w:r w:rsidR="00F56985" w:rsidRPr="00F56985">
        <w:t>edaspidi</w:t>
      </w:r>
      <w:r w:rsidR="00F56985" w:rsidRPr="00F56985">
        <w:rPr>
          <w:i/>
        </w:rPr>
        <w:t xml:space="preserve"> regionaalministri määrus nr 42</w:t>
      </w:r>
      <w:r w:rsidR="00F56985">
        <w:t>) alusel</w:t>
      </w:r>
      <w:r w:rsidR="00D86A58">
        <w:t xml:space="preserve"> </w:t>
      </w:r>
      <w:r>
        <w:t>Maaelu Teadmuskeskus</w:t>
      </w:r>
      <w:r w:rsidR="00A70011">
        <w:t xml:space="preserve"> (edaspidi </w:t>
      </w:r>
      <w:r w:rsidR="00A70011" w:rsidRPr="00A07C30">
        <w:rPr>
          <w:i/>
        </w:rPr>
        <w:t>METK</w:t>
      </w:r>
      <w:r w:rsidR="00A70011">
        <w:t>)</w:t>
      </w:r>
      <w:r>
        <w:t xml:space="preserve"> </w:t>
      </w:r>
      <w:r w:rsidR="0077692B">
        <w:t>või</w:t>
      </w:r>
      <w:r>
        <w:t xml:space="preserve"> avaliku hanke kaudu leitud </w:t>
      </w:r>
      <w:r w:rsidR="0077692B">
        <w:t>juriidiline isik</w:t>
      </w:r>
      <w:r>
        <w:t>.</w:t>
      </w:r>
      <w:r w:rsidR="00052458">
        <w:t xml:space="preserve"> </w:t>
      </w:r>
    </w:p>
    <w:p w14:paraId="553F6C11" w14:textId="06E1CA53" w:rsidR="00BB0E9B" w:rsidRDefault="002040BE" w:rsidP="00BB0E9B">
      <w:pPr>
        <w:jc w:val="both"/>
      </w:pPr>
      <w:r w:rsidRPr="00202362">
        <w:rPr>
          <w:b/>
        </w:rPr>
        <w:t>PRIA ja</w:t>
      </w:r>
      <w:r>
        <w:t xml:space="preserve"> </w:t>
      </w:r>
      <w:r w:rsidR="000B7BF6" w:rsidRPr="00FD375F">
        <w:rPr>
          <w:b/>
        </w:rPr>
        <w:t xml:space="preserve">teiste ÜPP strateegiakava </w:t>
      </w:r>
      <w:r w:rsidR="000B7BF6">
        <w:rPr>
          <w:b/>
        </w:rPr>
        <w:t>toetusi menetlevate</w:t>
      </w:r>
      <w:r w:rsidR="000B7BF6" w:rsidRPr="00FD375F">
        <w:rPr>
          <w:b/>
        </w:rPr>
        <w:t xml:space="preserve"> asutuste</w:t>
      </w:r>
      <w:r w:rsidR="000B7BF6">
        <w:t xml:space="preserve"> </w:t>
      </w:r>
      <w:r>
        <w:t xml:space="preserve">ülesanne ÜPP strateegiakava hindamiste läbiviimisel on vajalike andmete kogumine ja esitamine hindajatele. Lisaks </w:t>
      </w:r>
      <w:proofErr w:type="spellStart"/>
      <w:r>
        <w:t>PRIAle</w:t>
      </w:r>
      <w:proofErr w:type="spellEnd"/>
      <w:r>
        <w:t xml:space="preserve"> </w:t>
      </w:r>
      <w:r w:rsidR="000B7BF6">
        <w:t>menetlevad</w:t>
      </w:r>
      <w:r w:rsidRPr="002040BE">
        <w:t xml:space="preserve"> ÜPP strateegiakava toetus</w:t>
      </w:r>
      <w:r w:rsidR="008B4173">
        <w:t>i</w:t>
      </w:r>
      <w:r w:rsidRPr="002040BE">
        <w:t xml:space="preserve"> </w:t>
      </w:r>
      <w:r>
        <w:t xml:space="preserve">Keskkonnainvesteeringute Keskus ning </w:t>
      </w:r>
      <w:r w:rsidRPr="00075605">
        <w:t xml:space="preserve">Euroopa Liidu ühise põllumajanduspoliitika rakendamise seaduse § 35 lõike 2 alusel </w:t>
      </w:r>
      <w:r w:rsidRPr="00E32AF8">
        <w:t>Regionaal- ja Põllumajandusministeerium</w:t>
      </w:r>
      <w:r>
        <w:t>iga halduslepingu sõlminud</w:t>
      </w:r>
      <w:r w:rsidRPr="00075605">
        <w:t xml:space="preserve"> riigi sihtasutus</w:t>
      </w:r>
      <w:r>
        <w:t xml:space="preserve">. </w:t>
      </w:r>
      <w:r w:rsidR="008B4173" w:rsidRPr="008B4173">
        <w:rPr>
          <w:bCs/>
        </w:rPr>
        <w:t>PRIA ja teis</w:t>
      </w:r>
      <w:r w:rsidR="008B4173">
        <w:rPr>
          <w:bCs/>
        </w:rPr>
        <w:t>ed</w:t>
      </w:r>
      <w:r w:rsidR="008B4173" w:rsidRPr="00FD375F">
        <w:rPr>
          <w:b/>
        </w:rPr>
        <w:t xml:space="preserve"> </w:t>
      </w:r>
      <w:r w:rsidR="00FD707A">
        <w:t>ÜPP strateegiakava toetusi m</w:t>
      </w:r>
      <w:r w:rsidR="000B7BF6">
        <w:t xml:space="preserve">enetlevad </w:t>
      </w:r>
      <w:r w:rsidR="00FD707A">
        <w:t xml:space="preserve">asutused koguvad ÜPP strateegiakava toetuste määramise ja </w:t>
      </w:r>
      <w:r w:rsidR="00FD707A">
        <w:lastRenderedPageBreak/>
        <w:t>maksmise käigus andmeid toetuse taotlejate ja toetuse saajate käest. Selleks, et hindaja ei peaks</w:t>
      </w:r>
      <w:r w:rsidR="00FD707A" w:rsidRPr="00FD707A">
        <w:t xml:space="preserve"> küsim</w:t>
      </w:r>
      <w:r w:rsidR="00670B13">
        <w:t xml:space="preserve">a toetuse saajatelt topelt </w:t>
      </w:r>
      <w:r w:rsidR="00FD707A" w:rsidRPr="00FD707A">
        <w:t xml:space="preserve">andmeid, mis on juba varem </w:t>
      </w:r>
      <w:r w:rsidR="00FD707A">
        <w:t>esitatud</w:t>
      </w:r>
      <w:r w:rsidR="00670B13">
        <w:t>, on hindajatel õigus</w:t>
      </w:r>
      <w:r w:rsidR="00372DFF">
        <w:t xml:space="preserve"> </w:t>
      </w:r>
      <w:r w:rsidR="00F56985" w:rsidRPr="00F56985">
        <w:t>regionaalministri määruse nr 42 alusel</w:t>
      </w:r>
      <w:r w:rsidR="00670B13">
        <w:t xml:space="preserve"> saada andmed otse </w:t>
      </w:r>
      <w:proofErr w:type="spellStart"/>
      <w:r w:rsidR="00935439">
        <w:t>PRIAlt</w:t>
      </w:r>
      <w:proofErr w:type="spellEnd"/>
      <w:r w:rsidR="00935439">
        <w:t xml:space="preserve"> ja teistelt </w:t>
      </w:r>
      <w:r w:rsidR="00670B13">
        <w:t>ÜPP strateegiakava toetus</w:t>
      </w:r>
      <w:r w:rsidR="00372DFF">
        <w:t>t</w:t>
      </w:r>
      <w:r w:rsidR="00670B13">
        <w:t xml:space="preserve"> </w:t>
      </w:r>
      <w:r w:rsidR="000B7BF6">
        <w:t xml:space="preserve">menetlevatelt </w:t>
      </w:r>
      <w:r w:rsidR="00670B13">
        <w:t xml:space="preserve">asutustelt. </w:t>
      </w:r>
      <w:r w:rsidR="00BB0E9B">
        <w:t>Selleks</w:t>
      </w:r>
      <w:r w:rsidR="00670B13">
        <w:t xml:space="preserve">, et hindamiseks vajalikud andmed oleksid </w:t>
      </w:r>
      <w:r w:rsidR="00F95C52">
        <w:t xml:space="preserve">hindajatele </w:t>
      </w:r>
      <w:r w:rsidR="00670B13">
        <w:t>kättesaadavad,</w:t>
      </w:r>
      <w:r w:rsidR="00BB0E9B">
        <w:t xml:space="preserve"> on oluline </w:t>
      </w:r>
      <w:r w:rsidR="00E32AF8" w:rsidRPr="00E32AF8">
        <w:t>Regionaal- ja Põllumajandusministeerium</w:t>
      </w:r>
      <w:r w:rsidR="00BB0E9B">
        <w:t>i,</w:t>
      </w:r>
      <w:r w:rsidR="00F95C52">
        <w:t xml:space="preserve"> hindajate,</w:t>
      </w:r>
      <w:r w:rsidR="00BB0E9B">
        <w:t xml:space="preserve"> PRIA ja teiste osapoolt</w:t>
      </w:r>
      <w:r w:rsidR="004124DC">
        <w:t>e</w:t>
      </w:r>
      <w:r w:rsidR="00BB0E9B">
        <w:t xml:space="preserve"> tihe koostöö andmevajaduse kaardistamisel</w:t>
      </w:r>
      <w:r w:rsidR="008B4173">
        <w:t xml:space="preserve"> ja</w:t>
      </w:r>
      <w:r>
        <w:t xml:space="preserve"> andmevahetuse arendamisel</w:t>
      </w:r>
      <w:r w:rsidR="00BB0E9B">
        <w:t xml:space="preserve"> </w:t>
      </w:r>
      <w:r w:rsidR="00262F50">
        <w:t xml:space="preserve">nii perioodi alguses </w:t>
      </w:r>
      <w:r w:rsidR="00BB0E9B">
        <w:t>kui ka ÜPP strateegiakava rakendamisel.</w:t>
      </w:r>
    </w:p>
    <w:p w14:paraId="6275E741" w14:textId="521D5795" w:rsidR="009D0041" w:rsidRDefault="009D0041" w:rsidP="009D0041">
      <w:pPr>
        <w:jc w:val="both"/>
      </w:pPr>
      <w:r>
        <w:t xml:space="preserve">Hindamiskava koostamisse ja hindamiste läbiviimisesse on kaasatud </w:t>
      </w:r>
      <w:r w:rsidRPr="00FD375F">
        <w:rPr>
          <w:b/>
        </w:rPr>
        <w:t>seirekomisjon</w:t>
      </w:r>
      <w:r>
        <w:t xml:space="preserve">. </w:t>
      </w:r>
      <w:r w:rsidR="00E32AF8" w:rsidRPr="00E32AF8">
        <w:t>Regionaal- ja Põllumajandusministeerium</w:t>
      </w:r>
      <w:r>
        <w:t xml:space="preserve">il tuleb valminud hindamiskava esitada </w:t>
      </w:r>
      <w:r w:rsidRPr="00761D1B">
        <w:t>seirekomisjonile hiljemalt üks aasta pärast ÜPP strateegiakava vastuvõtm</w:t>
      </w:r>
      <w:r>
        <w:t xml:space="preserve">ist ning seirekomisjoni ülesanne on esitada hindamiskava kohta oma arvamus. Hindamiskava rakendamise ajal on seirekomisjoni ülesanne jälgida </w:t>
      </w:r>
      <w:r w:rsidRPr="00F47BAA">
        <w:t>hindamiste, nende kokkuvõtete ja hindamistulemuste järelmeetmetega seotud edusamme</w:t>
      </w:r>
      <w:r>
        <w:t xml:space="preserve"> ning esitada arvamus hindamiskava muutmise kohta. </w:t>
      </w:r>
      <w:r w:rsidR="00935439">
        <w:t>Selleks, et seirekomisjonil oleks ülevaade hindamiskava rakendamisest, teostatud hindamistest ja tulemustest kutsub Regionaal- ja Põllumajandusministeerium hindaja</w:t>
      </w:r>
      <w:r w:rsidR="00991AE4">
        <w:t>(</w:t>
      </w:r>
      <w:r w:rsidR="00935439">
        <w:t>d</w:t>
      </w:r>
      <w:r w:rsidR="00991AE4">
        <w:t>)</w:t>
      </w:r>
      <w:r w:rsidR="00935439">
        <w:t xml:space="preserve"> seirekomisjoni istungile</w:t>
      </w:r>
      <w:r w:rsidR="00446434">
        <w:t xml:space="preserve"> läbi viidud hindamisi tutvustama. </w:t>
      </w:r>
    </w:p>
    <w:p w14:paraId="6035A18C" w14:textId="6FF167BD" w:rsidR="009D0041" w:rsidRPr="00C31DED" w:rsidRDefault="009D0041" w:rsidP="009D0041">
      <w:pPr>
        <w:jc w:val="both"/>
        <w:rPr>
          <w:i/>
        </w:rPr>
      </w:pPr>
      <w:r>
        <w:t xml:space="preserve">Pärast seda kui </w:t>
      </w:r>
      <w:r w:rsidR="00F83EE6">
        <w:t>hindaja</w:t>
      </w:r>
      <w:r w:rsidR="00724928">
        <w:t>(</w:t>
      </w:r>
      <w:r w:rsidR="00F83EE6">
        <w:t>d</w:t>
      </w:r>
      <w:r w:rsidR="00724928">
        <w:t>)</w:t>
      </w:r>
      <w:r w:rsidR="00935439">
        <w:t xml:space="preserve"> </w:t>
      </w:r>
      <w:r>
        <w:t xml:space="preserve">on seirekomisjonile esitanud ülevaate tehtud hindamistest ja nende tulemustest, esitab </w:t>
      </w:r>
      <w:r w:rsidR="00E32AF8" w:rsidRPr="00E32AF8">
        <w:t>Regionaal- ja Põllumajandusministeerium</w:t>
      </w:r>
      <w:r>
        <w:t xml:space="preserve"> sama ülevaate ja lisaks ka ülevaate seirekomisjoni arvamusest </w:t>
      </w:r>
      <w:r w:rsidRPr="00F95C52">
        <w:rPr>
          <w:b/>
        </w:rPr>
        <w:t>Euroopa Komisjonile</w:t>
      </w:r>
      <w:r>
        <w:t xml:space="preserve">. </w:t>
      </w:r>
      <w:r w:rsidR="00E32AF8" w:rsidRPr="00E32AF8">
        <w:t>Regionaal- ja Põllumajandusministeerium</w:t>
      </w:r>
      <w:r w:rsidR="00606B00">
        <w:t xml:space="preserve"> </w:t>
      </w:r>
      <w:r>
        <w:t>peab ülevaate esitama Euroopa Komisjonile hiljemalt</w:t>
      </w:r>
      <w:r w:rsidRPr="00E56B42">
        <w:t xml:space="preserve"> üks kuu enne iga-aastast </w:t>
      </w:r>
      <w:r w:rsidR="00F83EE6">
        <w:t xml:space="preserve">ÜPP strateegaiakva </w:t>
      </w:r>
      <w:r w:rsidRPr="00E56B42">
        <w:t>läbivaatamiskoosolekut.</w:t>
      </w:r>
    </w:p>
    <w:p w14:paraId="4D4FBF2E" w14:textId="112C28F8" w:rsidR="00EE07DA" w:rsidRPr="00B30DEA" w:rsidRDefault="008A17E9" w:rsidP="00BA76B2">
      <w:pPr>
        <w:jc w:val="both"/>
      </w:pPr>
      <w:r w:rsidRPr="008A17E9">
        <w:rPr>
          <w:b/>
        </w:rPr>
        <w:t>M</w:t>
      </w:r>
      <w:r w:rsidR="009B3972" w:rsidRPr="008A17E9">
        <w:rPr>
          <w:b/>
        </w:rPr>
        <w:t>aaeluvõrgustik</w:t>
      </w:r>
      <w:r w:rsidR="009B3972">
        <w:t xml:space="preserve"> </w:t>
      </w:r>
      <w:r w:rsidR="00BA76B2">
        <w:t xml:space="preserve">on loodud </w:t>
      </w:r>
      <w:r w:rsidR="00BA76B2" w:rsidRPr="00BA76B2">
        <w:t>põllumajanduses ja maaelu arengu valdkonnas tegutsevate organisatsioonide ja haldusasutuste, nõustajate, teadlaste ja teiste innovatsioonis osalejate ning muude valdkonnas tegutsevate isikute</w:t>
      </w:r>
      <w:r w:rsidR="00BA76B2">
        <w:t xml:space="preserve"> ühendamiseks</w:t>
      </w:r>
      <w:r w:rsidR="00B30DEA">
        <w:t xml:space="preserve">. </w:t>
      </w:r>
      <w:r w:rsidR="00BA76B2" w:rsidRPr="00E56B42">
        <w:t xml:space="preserve">Euroopa Parlamendi ja nõukogu määruse (EL) 2021/2115 </w:t>
      </w:r>
      <w:r w:rsidR="00BA76B2">
        <w:t xml:space="preserve">alusel on </w:t>
      </w:r>
      <w:r>
        <w:t>maaelu</w:t>
      </w:r>
      <w:r w:rsidR="00BA76B2">
        <w:t>võrgustiku ülesanneteks suurendad</w:t>
      </w:r>
      <w:r w:rsidR="00F95C52">
        <w:t>a seire- ja hindamissuutlikkust ning</w:t>
      </w:r>
      <w:r w:rsidR="00BA76B2">
        <w:t xml:space="preserve"> toetada seire- ja hindamistegevust. </w:t>
      </w:r>
      <w:r w:rsidR="00991AE4">
        <w:t xml:space="preserve">ÜPP strateegiakava hindamise vaates </w:t>
      </w:r>
      <w:r w:rsidR="00BA76B2">
        <w:t xml:space="preserve">on </w:t>
      </w:r>
      <w:r>
        <w:t>maaelu</w:t>
      </w:r>
      <w:r w:rsidR="00BA76B2">
        <w:t xml:space="preserve">võrgustiku </w:t>
      </w:r>
      <w:r w:rsidR="007350E2">
        <w:t xml:space="preserve">ülesanded seotud </w:t>
      </w:r>
      <w:r w:rsidR="00991AE4">
        <w:t xml:space="preserve">eelkõige </w:t>
      </w:r>
      <w:r w:rsidR="007350E2">
        <w:t xml:space="preserve">hindamiste kommunikatsiooni tegevustega, mis on täpsemalt kirjeldatud peatükis 6. </w:t>
      </w:r>
    </w:p>
    <w:p w14:paraId="08478F7B" w14:textId="04473091" w:rsidR="002F6699" w:rsidRDefault="00BA76B2" w:rsidP="00786778">
      <w:pPr>
        <w:jc w:val="both"/>
      </w:pPr>
      <w:r>
        <w:t>ÜPP strateegiakava</w:t>
      </w:r>
      <w:r w:rsidR="00C13500" w:rsidRPr="00C13500">
        <w:t xml:space="preserve"> sekkumist</w:t>
      </w:r>
      <w:r>
        <w:t xml:space="preserve"> 8.4 „</w:t>
      </w:r>
      <w:r w:rsidRPr="00BA76B2">
        <w:t>LEADER – kogukonna juhitud kohalik areng</w:t>
      </w:r>
      <w:r>
        <w:t>“</w:t>
      </w:r>
      <w:r w:rsidR="00C13500" w:rsidRPr="00C13500">
        <w:t xml:space="preserve"> rakendavad </w:t>
      </w:r>
      <w:r w:rsidR="00C13500" w:rsidRPr="00FD375F">
        <w:rPr>
          <w:b/>
        </w:rPr>
        <w:t>kohalikud tegevusrühmad</w:t>
      </w:r>
      <w:r w:rsidR="00C13500" w:rsidRPr="00C13500">
        <w:t xml:space="preserve"> </w:t>
      </w:r>
      <w:r w:rsidR="00D02DA8">
        <w:t>on samuti ÜPP strateegiakava hindamistes</w:t>
      </w:r>
      <w:r w:rsidR="00262F50" w:rsidRPr="00262F50">
        <w:t xml:space="preserve"> </w:t>
      </w:r>
      <w:r w:rsidR="00262F50">
        <w:t>osalised</w:t>
      </w:r>
      <w:r w:rsidR="00C13500" w:rsidRPr="00C13500">
        <w:t>.</w:t>
      </w:r>
      <w:r w:rsidR="00DD2B18" w:rsidRPr="00C13500">
        <w:t xml:space="preserve"> </w:t>
      </w:r>
      <w:r w:rsidR="00D94BFE" w:rsidRPr="00D94BFE">
        <w:t>Euroopa Parlamendi ja nõukogu määrus</w:t>
      </w:r>
      <w:r w:rsidR="006B5A07">
        <w:t>e</w:t>
      </w:r>
      <w:r w:rsidR="00D94BFE" w:rsidRPr="00D94BFE">
        <w:t xml:space="preserve"> (EL) 2021/1060</w:t>
      </w:r>
      <w:r w:rsidR="00D94BFE">
        <w:rPr>
          <w:rStyle w:val="Allmrkuseviide"/>
        </w:rPr>
        <w:footnoteReference w:id="9"/>
      </w:r>
      <w:r w:rsidR="00D94BFE" w:rsidRPr="00D94BFE">
        <w:t xml:space="preserve"> </w:t>
      </w:r>
      <w:r w:rsidR="00F81035">
        <w:t xml:space="preserve">artikkel 33 </w:t>
      </w:r>
      <w:r w:rsidR="009C0D82">
        <w:t>alusel</w:t>
      </w:r>
      <w:r w:rsidR="00D94BFE">
        <w:t xml:space="preserve"> on LEADER tegevusrühmadel kohustuslik </w:t>
      </w:r>
      <w:r w:rsidR="006B5A07">
        <w:t xml:space="preserve">hinnata </w:t>
      </w:r>
      <w:r w:rsidR="00587710">
        <w:t xml:space="preserve">oma </w:t>
      </w:r>
      <w:r w:rsidR="00ED0899" w:rsidRPr="00ED0899">
        <w:t xml:space="preserve">kohaliku arengu </w:t>
      </w:r>
      <w:r w:rsidR="00D94BFE">
        <w:t>strateegia rakendamis</w:t>
      </w:r>
      <w:r w:rsidR="006B5A07">
        <w:t>t</w:t>
      </w:r>
      <w:r w:rsidR="00F83EE6">
        <w:t xml:space="preserve"> ja nende hindamiste</w:t>
      </w:r>
      <w:r w:rsidR="00C90140">
        <w:t xml:space="preserve"> </w:t>
      </w:r>
      <w:r w:rsidR="0083739D">
        <w:t>tulemusi on võimalik kasutada ÜPP strateegiakava hindamistes</w:t>
      </w:r>
      <w:r w:rsidR="00D02DA8">
        <w:t xml:space="preserve"> sisendina</w:t>
      </w:r>
      <w:r w:rsidR="006044E9">
        <w:t xml:space="preserve">. Lisaks on hindajatel </w:t>
      </w:r>
      <w:r w:rsidR="00D02DA8">
        <w:t>võimalik hindamistes kasutada</w:t>
      </w:r>
      <w:r w:rsidR="00144644">
        <w:t xml:space="preserve"> kohalike tegevusrühmade strateegiates määratud </w:t>
      </w:r>
      <w:r w:rsidR="00D02DA8">
        <w:t>seire</w:t>
      </w:r>
      <w:r w:rsidR="00144644">
        <w:t>andmeid</w:t>
      </w:r>
      <w:r w:rsidR="00D02DA8">
        <w:t xml:space="preserve"> ning vajadusel koguda kohalikelt tegevusrühmadelt täiendavat sisendit kohalike strateegiate rakendamise kohta</w:t>
      </w:r>
      <w:r w:rsidR="00144644">
        <w:t xml:space="preserve">. </w:t>
      </w:r>
      <w:r w:rsidR="0083739D">
        <w:t xml:space="preserve"> </w:t>
      </w:r>
    </w:p>
    <w:p w14:paraId="6B18249F" w14:textId="1001A86C" w:rsidR="006745D2" w:rsidRDefault="006745D2" w:rsidP="00A953A0">
      <w:pPr>
        <w:pStyle w:val="Pealkiri2"/>
        <w:spacing w:after="240"/>
      </w:pPr>
      <w:bookmarkStart w:id="18" w:name="_Toc144205733"/>
      <w:r>
        <w:lastRenderedPageBreak/>
        <w:t>Huvirühmade kaardistus</w:t>
      </w:r>
      <w:bookmarkEnd w:id="18"/>
      <w:r w:rsidR="00991AE4">
        <w:t xml:space="preserve"> (p</w:t>
      </w:r>
      <w:r w:rsidR="000143A9">
        <w:t>eatükk</w:t>
      </w:r>
      <w:r w:rsidR="00991AE4">
        <w:t xml:space="preserve"> on täiendamisel)</w:t>
      </w:r>
    </w:p>
    <w:p w14:paraId="217FB859" w14:textId="4A438DD7" w:rsidR="00E42B52" w:rsidRDefault="00E42B52" w:rsidP="00E42B52">
      <w:pPr>
        <w:jc w:val="both"/>
      </w:pPr>
      <w:r>
        <w:t xml:space="preserve">Lisaks ÜPP strateegiakava hindamiste valitsemise ja koordineerimise osapooltele </w:t>
      </w:r>
      <w:r w:rsidR="0021363B">
        <w:t>on hindamistega seotud</w:t>
      </w:r>
      <w:r>
        <w:t xml:space="preserve"> </w:t>
      </w:r>
      <w:r w:rsidR="006E3CDA">
        <w:t xml:space="preserve">laiemalt erinevad </w:t>
      </w:r>
      <w:r>
        <w:t>huvirühmad</w:t>
      </w:r>
      <w:r w:rsidR="003879C6">
        <w:t>.</w:t>
      </w:r>
      <w:r w:rsidR="00A71EAF">
        <w:t xml:space="preserve"> </w:t>
      </w:r>
      <w:r w:rsidR="00592C98">
        <w:t xml:space="preserve">Hindamiskava huvirühmad on </w:t>
      </w:r>
      <w:bookmarkStart w:id="19" w:name="_Hlk143612344"/>
      <w:r w:rsidR="00592C98">
        <w:t xml:space="preserve">erinevad osapooled, kes on seotud ÜPP strateegiakava rakendamisega ning </w:t>
      </w:r>
      <w:r w:rsidR="003A02E7">
        <w:t>kelle jaoks on olulised ÜPP strateegiakava kohta läbi viidud hindamised ja nende tulemused</w:t>
      </w:r>
      <w:bookmarkEnd w:id="19"/>
      <w:r w:rsidR="003A02E7">
        <w:t>. Oluline on</w:t>
      </w:r>
      <w:r w:rsidR="003879C6">
        <w:t>, et ÜPP strateegiakava kohta te</w:t>
      </w:r>
      <w:r w:rsidR="001506D7">
        <w:t>htud</w:t>
      </w:r>
      <w:r w:rsidR="003879C6">
        <w:t xml:space="preserve"> hindamised annaksid vajalikku sisendit ka huvirühmadele. </w:t>
      </w:r>
      <w:r>
        <w:t xml:space="preserve">Hindamiskava huvirühmad </w:t>
      </w:r>
      <w:r w:rsidR="00592C98">
        <w:t xml:space="preserve">võivad olla näiteks </w:t>
      </w:r>
      <w:r>
        <w:t>ÜPP strateegiakava seirekomisjoni liikmed, LEADER tegevusrühmad, riigiasutused</w:t>
      </w:r>
      <w:r w:rsidR="004124DC">
        <w:t xml:space="preserve"> ja teised huvitatud osapooled</w:t>
      </w:r>
      <w:r>
        <w:t>.</w:t>
      </w:r>
      <w:r w:rsidR="003879C6">
        <w:t xml:space="preserve"> </w:t>
      </w:r>
      <w:r w:rsidR="003879C6" w:rsidRPr="00EB21F9">
        <w:t xml:space="preserve">Huvirühmade täpsemaks kaardistamiseks </w:t>
      </w:r>
      <w:r w:rsidR="00E2391D">
        <w:t>saadab Regionaal- ja Põllumajandusministeerium</w:t>
      </w:r>
      <w:r w:rsidR="003879C6" w:rsidRPr="00EB21F9">
        <w:t xml:space="preserve"> </w:t>
      </w:r>
      <w:r w:rsidR="00592C98">
        <w:t xml:space="preserve">enne </w:t>
      </w:r>
      <w:r w:rsidR="003879C6" w:rsidRPr="00EB21F9">
        <w:t>ÜPP strateegiakava</w:t>
      </w:r>
      <w:r w:rsidR="00592C98">
        <w:t xml:space="preserve"> hindamiskava</w:t>
      </w:r>
      <w:r w:rsidR="003879C6" w:rsidRPr="00EB21F9">
        <w:t xml:space="preserve"> valmimis</w:t>
      </w:r>
      <w:r w:rsidR="00592C98">
        <w:t>t</w:t>
      </w:r>
      <w:r w:rsidR="003879C6" w:rsidRPr="00EB21F9">
        <w:t xml:space="preserve"> täpsem</w:t>
      </w:r>
      <w:r w:rsidR="00E2391D">
        <w:t>a</w:t>
      </w:r>
      <w:r w:rsidR="003879C6" w:rsidRPr="00EB21F9">
        <w:t xml:space="preserve"> teavituskir</w:t>
      </w:r>
      <w:r w:rsidR="00E2391D">
        <w:t>ja</w:t>
      </w:r>
      <w:r w:rsidR="003879C6" w:rsidRPr="00EB21F9">
        <w:t xml:space="preserve"> võimalikele osapooltele, kes saavad </w:t>
      </w:r>
      <w:r w:rsidR="005976D1">
        <w:t xml:space="preserve">ülesse </w:t>
      </w:r>
      <w:r w:rsidR="00592C98">
        <w:t>näidata omapoolset huvi.</w:t>
      </w:r>
      <w:r w:rsidR="00992EF5">
        <w:t xml:space="preserve"> K</w:t>
      </w:r>
      <w:r w:rsidR="00554C26">
        <w:t>irjas</w:t>
      </w:r>
      <w:r w:rsidR="00992EF5">
        <w:t xml:space="preserve"> küsitakse, mil määral erinevad huvirühmade esindajad soovivad olla hindamiste</w:t>
      </w:r>
      <w:r w:rsidR="00554C26">
        <w:t xml:space="preserve">sse kaasatud, kuidas </w:t>
      </w:r>
      <w:r w:rsidR="00F95C52">
        <w:t xml:space="preserve">soovitakse </w:t>
      </w:r>
      <w:r w:rsidR="00554C26">
        <w:t>saada infot hindamisaruannete ja</w:t>
      </w:r>
      <w:r w:rsidR="005976D1">
        <w:t xml:space="preserve"> tulemuste</w:t>
      </w:r>
      <w:r w:rsidR="00992EF5">
        <w:t xml:space="preserve"> </w:t>
      </w:r>
      <w:r w:rsidR="00554C26">
        <w:t>kohta ning milliste hindamisteemade osas on huvi kõige suurem.</w:t>
      </w:r>
      <w:r w:rsidR="00902761">
        <w:t xml:space="preserve"> Samuti küsitakse siis ka sisendit, </w:t>
      </w:r>
      <w:r w:rsidR="00F95C52">
        <w:t>kas</w:t>
      </w:r>
      <w:r w:rsidR="00902761">
        <w:t xml:space="preserve"> huvirühmad vajavad ja soovivad hindamisalase </w:t>
      </w:r>
      <w:r w:rsidR="00022BBE">
        <w:t>oskuste</w:t>
      </w:r>
      <w:r w:rsidR="00902761">
        <w:t xml:space="preserve"> suurendamise tegevustes osaleda. Täpsemalt on </w:t>
      </w:r>
      <w:r w:rsidR="00907FDA">
        <w:t>hindamisalas</w:t>
      </w:r>
      <w:r w:rsidR="00022BBE">
        <w:t xml:space="preserve">te oskuste </w:t>
      </w:r>
      <w:r w:rsidR="00902761">
        <w:t>suurendamise</w:t>
      </w:r>
      <w:r w:rsidR="00BE74ED">
        <w:t>ks planeeritud</w:t>
      </w:r>
      <w:r w:rsidR="00902761">
        <w:t xml:space="preserve"> tegevused kirjas </w:t>
      </w:r>
      <w:r w:rsidR="00902761" w:rsidRPr="00C35B41">
        <w:t>peatükis 7.</w:t>
      </w:r>
      <w:r w:rsidR="00902761">
        <w:t xml:space="preserve"> </w:t>
      </w:r>
    </w:p>
    <w:p w14:paraId="1EFCE810" w14:textId="6233D075" w:rsidR="00C460EB" w:rsidRDefault="003879C6" w:rsidP="008931AD">
      <w:pPr>
        <w:jc w:val="both"/>
      </w:pPr>
      <w:r>
        <w:t xml:space="preserve">Selleks, et huvirühmad </w:t>
      </w:r>
      <w:r w:rsidR="005378E1">
        <w:t>saaksid olla kaasatud</w:t>
      </w:r>
      <w:r w:rsidR="00E00AFD">
        <w:t xml:space="preserve"> </w:t>
      </w:r>
      <w:r w:rsidR="00EB21F9">
        <w:t>hindamistegevuste</w:t>
      </w:r>
      <w:r w:rsidR="005378E1">
        <w:t>sse</w:t>
      </w:r>
      <w:r w:rsidR="00E00AFD">
        <w:t xml:space="preserve"> </w:t>
      </w:r>
      <w:r w:rsidR="005378E1">
        <w:t xml:space="preserve">hoiab </w:t>
      </w:r>
      <w:r w:rsidR="00E32AF8" w:rsidRPr="00E32AF8">
        <w:t>Regionaal- ja Põllumajandusministeerium</w:t>
      </w:r>
      <w:r w:rsidR="005612A7">
        <w:t xml:space="preserve"> </w:t>
      </w:r>
      <w:r w:rsidR="00EB21F9">
        <w:t>neid</w:t>
      </w:r>
      <w:r w:rsidR="005378E1">
        <w:t xml:space="preserve"> kursis</w:t>
      </w:r>
      <w:r w:rsidR="00EB21F9">
        <w:t xml:space="preserve"> </w:t>
      </w:r>
      <w:r w:rsidR="00907FDA">
        <w:t xml:space="preserve">erinevate hindamiste ja hindamisalase oskuste suurendamise tegevuste toimumisega </w:t>
      </w:r>
      <w:r w:rsidR="00DF60CB">
        <w:t xml:space="preserve">ja kaasab </w:t>
      </w:r>
      <w:r w:rsidR="003E68BC">
        <w:t>hindamiskava</w:t>
      </w:r>
      <w:r w:rsidR="00EB21F9">
        <w:t>s planeeritud</w:t>
      </w:r>
      <w:r w:rsidR="00B939D2">
        <w:t xml:space="preserve"> tegevuste</w:t>
      </w:r>
      <w:r w:rsidR="00907FDA">
        <w:t>sse</w:t>
      </w:r>
      <w:r w:rsidR="00761D1B">
        <w:t>.</w:t>
      </w:r>
      <w:r w:rsidR="0094336A">
        <w:t xml:space="preserve"> </w:t>
      </w:r>
      <w:r w:rsidR="00E00AFD">
        <w:t xml:space="preserve">Huvirühmad saavad soovi korral esitada ettepanekuid planeeritavate </w:t>
      </w:r>
      <w:r w:rsidR="005612A7">
        <w:t>h</w:t>
      </w:r>
      <w:r w:rsidR="00E00AFD">
        <w:t>indamiste</w:t>
      </w:r>
      <w:r w:rsidR="00913764">
        <w:t xml:space="preserve"> ja uuringute</w:t>
      </w:r>
      <w:r w:rsidR="00E00AFD">
        <w:t xml:space="preserve"> kohta</w:t>
      </w:r>
      <w:r w:rsidR="00262F50">
        <w:t>, mis on</w:t>
      </w:r>
      <w:r w:rsidR="00F40223">
        <w:t xml:space="preserve"> </w:t>
      </w:r>
      <w:r w:rsidR="00E00AFD">
        <w:t>oluline</w:t>
      </w:r>
      <w:r w:rsidR="00262F50">
        <w:t xml:space="preserve"> sisend</w:t>
      </w:r>
      <w:r w:rsidR="00E00AFD">
        <w:t xml:space="preserve"> hindajate jaoks.</w:t>
      </w:r>
      <w:r w:rsidR="00144644">
        <w:t xml:space="preserve"> Hindaja saab kaaluda, kas huvirühmade poolt tõstatatud teemad on võimalik hindamisse kaasata. </w:t>
      </w:r>
      <w:r w:rsidR="006F4BA7">
        <w:t>Lisaks saavad h</w:t>
      </w:r>
      <w:r w:rsidR="00D05247">
        <w:t>uvirühmad anda oma panuse h</w:t>
      </w:r>
      <w:r w:rsidR="00E00AFD">
        <w:t>ind</w:t>
      </w:r>
      <w:r w:rsidR="00D05247">
        <w:t>amiste elluviimise edukusse</w:t>
      </w:r>
      <w:r w:rsidR="00764256">
        <w:t>. Näiteks saavad huvirühmad levitada hindamise jaoks läbi viidavaid</w:t>
      </w:r>
      <w:r w:rsidR="006F4BA7">
        <w:t xml:space="preserve"> küsitlus</w:t>
      </w:r>
      <w:r w:rsidR="00764256">
        <w:t>i ja</w:t>
      </w:r>
      <w:r w:rsidR="005B5174">
        <w:t xml:space="preserve"> k</w:t>
      </w:r>
      <w:r w:rsidR="005612A7">
        <w:t>utsuda</w:t>
      </w:r>
      <w:r w:rsidR="005B5174">
        <w:t xml:space="preserve"> </w:t>
      </w:r>
      <w:r w:rsidR="00D05247">
        <w:t xml:space="preserve">sihtgruppe </w:t>
      </w:r>
      <w:r w:rsidR="00F95C52">
        <w:t>ülesse nendele</w:t>
      </w:r>
      <w:r w:rsidR="006F4BA7">
        <w:t xml:space="preserve"> vastama</w:t>
      </w:r>
      <w:r w:rsidR="00D05247">
        <w:t>.</w:t>
      </w:r>
      <w:r w:rsidR="001F68AC">
        <w:t xml:space="preserve"> </w:t>
      </w:r>
      <w:r w:rsidR="00E32AF8" w:rsidRPr="00E32AF8">
        <w:t>Regionaal- ja Põllumajandusministeerium</w:t>
      </w:r>
      <w:r w:rsidR="001F68AC">
        <w:t xml:space="preserve"> teavitab huvir</w:t>
      </w:r>
      <w:r w:rsidR="00620540">
        <w:t>ü</w:t>
      </w:r>
      <w:r w:rsidR="001F68AC">
        <w:t>hmasid ka kõikidest valminud hindamisaruannetest ja nende tulemuste tutvustamise üritustest.</w:t>
      </w:r>
      <w:r w:rsidR="003779B6">
        <w:t xml:space="preserve"> </w:t>
      </w:r>
    </w:p>
    <w:p w14:paraId="2DDE5619" w14:textId="5EFACEEA" w:rsidR="00A27A1D" w:rsidRDefault="00A27A1D" w:rsidP="00A953A0">
      <w:pPr>
        <w:pStyle w:val="Pealkiri2"/>
        <w:spacing w:after="240"/>
      </w:pPr>
      <w:bookmarkStart w:id="20" w:name="_Toc144205734"/>
      <w:r>
        <w:lastRenderedPageBreak/>
        <w:t xml:space="preserve">Hindamiste </w:t>
      </w:r>
      <w:r w:rsidR="006745D2">
        <w:t>ajakava</w:t>
      </w:r>
      <w:bookmarkEnd w:id="20"/>
    </w:p>
    <w:p w14:paraId="49EF3975" w14:textId="77777777" w:rsidR="004A3F9D" w:rsidRDefault="002F2B8C" w:rsidP="000F0063">
      <w:pPr>
        <w:jc w:val="both"/>
      </w:pPr>
      <w:r>
        <w:t xml:space="preserve">ÜPP strateegiakava kohta on kohustuslik läbi viia eelhindamine, hindamised </w:t>
      </w:r>
      <w:r w:rsidR="00E275BA">
        <w:t xml:space="preserve">ÜPP strateegiakava rakendamise </w:t>
      </w:r>
      <w:r>
        <w:t xml:space="preserve">perioodi jooksul ning </w:t>
      </w:r>
      <w:proofErr w:type="spellStart"/>
      <w:r>
        <w:t>järelhindamine</w:t>
      </w:r>
      <w:proofErr w:type="spellEnd"/>
      <w:r>
        <w:t xml:space="preserve">. </w:t>
      </w:r>
      <w:r w:rsidR="005378E1">
        <w:t>ÜPP strateegiakava e</w:t>
      </w:r>
      <w:r>
        <w:t xml:space="preserve">elhindamine </w:t>
      </w:r>
      <w:r w:rsidR="005378E1">
        <w:t xml:space="preserve">viidi läbi samaaegselt ÜPP strateegiakava koostamisega </w:t>
      </w:r>
      <w:r w:rsidR="00634E6D">
        <w:t xml:space="preserve">aastatel </w:t>
      </w:r>
      <w:r>
        <w:t>2019-2021</w:t>
      </w:r>
      <w:r w:rsidR="004124DC">
        <w:rPr>
          <w:rStyle w:val="Allmrkuseviide"/>
        </w:rPr>
        <w:footnoteReference w:id="10"/>
      </w:r>
      <w:r>
        <w:t xml:space="preserve">. </w:t>
      </w:r>
    </w:p>
    <w:p w14:paraId="5308DD6B" w14:textId="085CCF95" w:rsidR="00A953A0" w:rsidRDefault="004A3F9D" w:rsidP="000F0063">
      <w:pPr>
        <w:jc w:val="both"/>
      </w:pPr>
      <w:r w:rsidRPr="004A3F9D">
        <w:t>ÜPP strateegiakava rakendamise perioodi</w:t>
      </w:r>
      <w:r w:rsidR="007F7D0F">
        <w:t xml:space="preserve"> jooksul </w:t>
      </w:r>
      <w:r w:rsidR="00E51D96">
        <w:t>te</w:t>
      </w:r>
      <w:r w:rsidR="009A414F">
        <w:t>htavate</w:t>
      </w:r>
      <w:r w:rsidR="00E51D96">
        <w:t xml:space="preserve"> </w:t>
      </w:r>
      <w:r w:rsidR="007F7D0F">
        <w:t xml:space="preserve">hindamiste </w:t>
      </w:r>
      <w:r w:rsidR="004C212F">
        <w:t xml:space="preserve">teemad </w:t>
      </w:r>
      <w:r>
        <w:t xml:space="preserve">ning </w:t>
      </w:r>
      <w:r w:rsidR="004C212F">
        <w:t xml:space="preserve">esialgne </w:t>
      </w:r>
      <w:r>
        <w:t>ajakava ja sisu</w:t>
      </w:r>
      <w:r w:rsidR="007F7D0F">
        <w:t xml:space="preserve"> </w:t>
      </w:r>
      <w:r w:rsidR="00E2391D">
        <w:t xml:space="preserve">on </w:t>
      </w:r>
      <w:r w:rsidR="006F4BA7">
        <w:t>täpsemalt kirjeldatud käesolevas peatükis</w:t>
      </w:r>
      <w:r w:rsidR="007F7D0F">
        <w:t xml:space="preserve">. </w:t>
      </w:r>
    </w:p>
    <w:p w14:paraId="7378DBAC" w14:textId="35D61625" w:rsidR="000F0063" w:rsidRDefault="000F0063" w:rsidP="00786778">
      <w:pPr>
        <w:jc w:val="both"/>
      </w:pPr>
      <w:r>
        <w:t xml:space="preserve">ÜPP strateegiakava </w:t>
      </w:r>
      <w:proofErr w:type="spellStart"/>
      <w:r>
        <w:t>järelhindamine</w:t>
      </w:r>
      <w:proofErr w:type="spellEnd"/>
      <w:r>
        <w:t xml:space="preserve"> peab andma</w:t>
      </w:r>
      <w:r w:rsidR="004A3F9D">
        <w:t xml:space="preserve"> </w:t>
      </w:r>
      <w:r>
        <w:t xml:space="preserve">põhjaliku hinnangu kogu ÜPP strateegiakava kohta. </w:t>
      </w:r>
      <w:r w:rsidR="00E32AF8" w:rsidRPr="00E32AF8">
        <w:t>Regionaal- ja Põllumajandusministeerium</w:t>
      </w:r>
      <w:r>
        <w:t>il</w:t>
      </w:r>
      <w:r w:rsidRPr="00745AE3">
        <w:t xml:space="preserve"> </w:t>
      </w:r>
      <w:r>
        <w:t>on kohustus tagada</w:t>
      </w:r>
      <w:r w:rsidRPr="00745AE3">
        <w:t>, et</w:t>
      </w:r>
      <w:r>
        <w:t xml:space="preserve"> </w:t>
      </w:r>
      <w:proofErr w:type="spellStart"/>
      <w:r w:rsidRPr="00745AE3">
        <w:t>järelhindamine</w:t>
      </w:r>
      <w:proofErr w:type="spellEnd"/>
      <w:r w:rsidRPr="00745AE3">
        <w:t xml:space="preserve"> oleks</w:t>
      </w:r>
      <w:r w:rsidR="006F4BA7">
        <w:t xml:space="preserve"> hindaja poolt</w:t>
      </w:r>
      <w:r w:rsidRPr="00745AE3">
        <w:t xml:space="preserve"> lõpule viidud 31. detsembriks 2031</w:t>
      </w:r>
      <w:r>
        <w:t xml:space="preserve">, et siis </w:t>
      </w:r>
      <w:proofErr w:type="spellStart"/>
      <w:r>
        <w:t>järelhindamise</w:t>
      </w:r>
      <w:proofErr w:type="spellEnd"/>
      <w:r>
        <w:t xml:space="preserve"> tulemused esitada Euroopa Komisjonile</w:t>
      </w:r>
      <w:r w:rsidRPr="00745AE3">
        <w:t>.</w:t>
      </w:r>
      <w:r>
        <w:t xml:space="preserve"> </w:t>
      </w:r>
      <w:proofErr w:type="spellStart"/>
      <w:r>
        <w:t>Järelhindamine</w:t>
      </w:r>
      <w:proofErr w:type="spellEnd"/>
      <w:r>
        <w:t xml:space="preserve"> on planeeritud </w:t>
      </w:r>
      <w:r w:rsidR="00747C6E">
        <w:t>aastateks 2030-2031</w:t>
      </w:r>
      <w:r>
        <w:t xml:space="preserve"> ja seal tuleb hinnata </w:t>
      </w:r>
      <w:r w:rsidRPr="00786778">
        <w:t>ÜPP strateegiakava</w:t>
      </w:r>
      <w:r>
        <w:t xml:space="preserve"> ja selle rakendamise</w:t>
      </w:r>
      <w:r w:rsidRPr="00786778">
        <w:t xml:space="preserve"> </w:t>
      </w:r>
      <w:r w:rsidR="005976D1">
        <w:t>tulemuslikkust</w:t>
      </w:r>
      <w:r w:rsidRPr="00786778">
        <w:t>, tõhusus</w:t>
      </w:r>
      <w:r w:rsidR="005976D1">
        <w:t>t, asjakohasust, sidusust, EL</w:t>
      </w:r>
      <w:r w:rsidRPr="00786778">
        <w:t xml:space="preserve"> lisaväärtust ja mõju seoses ÜPP eesmärkide ja erieesmärkidega</w:t>
      </w:r>
      <w:r>
        <w:t xml:space="preserve">. </w:t>
      </w:r>
      <w:proofErr w:type="spellStart"/>
      <w:r w:rsidR="004A3F9D">
        <w:t>J</w:t>
      </w:r>
      <w:r>
        <w:t>ärelhindaja</w:t>
      </w:r>
      <w:proofErr w:type="spellEnd"/>
      <w:r>
        <w:t xml:space="preserve"> leidmiseks korraldab </w:t>
      </w:r>
      <w:r w:rsidR="00E32AF8" w:rsidRPr="00E32AF8">
        <w:t>Regionaal- ja Põllumajandusministeerium</w:t>
      </w:r>
      <w:r>
        <w:t xml:space="preserve"> avaliku hanke. </w:t>
      </w:r>
    </w:p>
    <w:p w14:paraId="5C037111" w14:textId="61AEC224" w:rsidR="0094336A" w:rsidRDefault="0094336A" w:rsidP="0021600E">
      <w:pPr>
        <w:pStyle w:val="Pealkiri3"/>
      </w:pPr>
      <w:bookmarkStart w:id="21" w:name="_Toc144205735"/>
      <w:r>
        <w:t xml:space="preserve">Hindamised </w:t>
      </w:r>
      <w:r w:rsidR="00E275BA">
        <w:t xml:space="preserve">ÜPP strateegiakava rakendamise </w:t>
      </w:r>
      <w:r>
        <w:t>perioodi jooksul</w:t>
      </w:r>
      <w:bookmarkEnd w:id="21"/>
    </w:p>
    <w:p w14:paraId="548FD6BB" w14:textId="4D852500" w:rsidR="000F0063" w:rsidRDefault="000F0063" w:rsidP="000F0063">
      <w:pPr>
        <w:jc w:val="both"/>
      </w:pPr>
      <w:r>
        <w:t xml:space="preserve">Eelnevatel </w:t>
      </w:r>
      <w:r w:rsidR="007640A6">
        <w:t>EL</w:t>
      </w:r>
      <w:r>
        <w:t xml:space="preserve"> </w:t>
      </w:r>
      <w:r w:rsidR="00747C6E">
        <w:t xml:space="preserve">programmperioodidel </w:t>
      </w:r>
      <w:r>
        <w:t>on ELi ühise põllumajanduspoliitika rakendamisel liikmesriigi poolt hindamiskava koostatud ja hindamisi läbi viidud Euroopa Maaelu Arengu Põllumajandusfondi (</w:t>
      </w:r>
      <w:r w:rsidR="005976D1" w:rsidRPr="00E13B81">
        <w:t>edaspidi</w:t>
      </w:r>
      <w:r w:rsidR="005976D1" w:rsidRPr="005976D1">
        <w:rPr>
          <w:i/>
        </w:rPr>
        <w:t xml:space="preserve"> </w:t>
      </w:r>
      <w:r w:rsidRPr="0024132D">
        <w:rPr>
          <w:i/>
        </w:rPr>
        <w:t>EAFRD</w:t>
      </w:r>
      <w:r>
        <w:t xml:space="preserve">) ehk ÜPP II samba kohta. ÜPP strateegiakava puhul on esimest korda </w:t>
      </w:r>
      <w:r w:rsidR="007640A6">
        <w:t xml:space="preserve">liikmesriigil </w:t>
      </w:r>
      <w:r>
        <w:t xml:space="preserve">kohustuslik ka Euroopa Põllumajanduse Tagatisfondi </w:t>
      </w:r>
      <w:r w:rsidR="009A414F">
        <w:t>(</w:t>
      </w:r>
      <w:r w:rsidR="00E13B81">
        <w:t xml:space="preserve">edaspidi </w:t>
      </w:r>
      <w:r w:rsidR="009A414F" w:rsidRPr="0024132D">
        <w:rPr>
          <w:i/>
        </w:rPr>
        <w:t>EAGF</w:t>
      </w:r>
      <w:r w:rsidR="009A414F">
        <w:t xml:space="preserve">) </w:t>
      </w:r>
      <w:r>
        <w:t xml:space="preserve">ehk ÜPP I samba hindamine. Eelmisel ÜPP perioodil EAFRD rakendamiseks koostatud Eesti maaelu arengukava 2014-2020 kohta oli kohustus rakendamise jooksul viia läbi kaks vahehindamist. </w:t>
      </w:r>
      <w:r w:rsidR="00C35B41">
        <w:t>ÜPP strateegiakava kohta</w:t>
      </w:r>
      <w:r>
        <w:t xml:space="preserve"> ei ole kohustust viia läbi vahehindamist kogu ÜPP strateegiakava kohta ühe korraga, vaid </w:t>
      </w:r>
      <w:r w:rsidR="00E275BA">
        <w:t xml:space="preserve">ÜPP strateegiakava rakendamise </w:t>
      </w:r>
      <w:r>
        <w:t>perioodi jooksul</w:t>
      </w:r>
      <w:r w:rsidR="00E275BA">
        <w:t xml:space="preserve"> </w:t>
      </w:r>
      <w:r w:rsidR="00680D15">
        <w:t xml:space="preserve">tehtavate hindamiste ajakava </w:t>
      </w:r>
      <w:r>
        <w:t xml:space="preserve">võib planeerida nii nagu liikmesriik vajalikuks peab. See tähendab, et ÜPP strateegiakava hindamiskavas on </w:t>
      </w:r>
      <w:r w:rsidR="00262F50">
        <w:t>uusi teemasid</w:t>
      </w:r>
      <w:r>
        <w:t xml:space="preserve">, mida </w:t>
      </w:r>
      <w:r w:rsidR="00747C6E">
        <w:t xml:space="preserve">Eesti tasandil </w:t>
      </w:r>
      <w:r>
        <w:t xml:space="preserve">varem pole </w:t>
      </w:r>
      <w:r w:rsidR="00262F50">
        <w:t>hinnatud, näiteks otsetoetused ja sektori põhised sekkumised.</w:t>
      </w:r>
      <w:r>
        <w:t xml:space="preserve"> </w:t>
      </w:r>
      <w:r w:rsidR="00262F50">
        <w:t>Samas</w:t>
      </w:r>
      <w:r>
        <w:t xml:space="preserve"> on ka rohkem </w:t>
      </w:r>
      <w:r w:rsidR="006E4C33">
        <w:t>paindlikkust</w:t>
      </w:r>
      <w:r>
        <w:t>, kuidas hindamiste ülesehitust ja ajakava planeerida.</w:t>
      </w:r>
    </w:p>
    <w:p w14:paraId="5D6CEED7" w14:textId="134ECDC5" w:rsidR="00314FBE" w:rsidRDefault="00C35B41" w:rsidP="00314FBE">
      <w:pPr>
        <w:jc w:val="both"/>
      </w:pPr>
      <w:r>
        <w:t>ÜPP strateegiakava rakendamise jooksul</w:t>
      </w:r>
      <w:r w:rsidR="00314FBE">
        <w:t xml:space="preserve"> tuleb hindamisi läbi viia ÜPP </w:t>
      </w:r>
      <w:r w:rsidR="0060585D">
        <w:t>erieesmärkide</w:t>
      </w:r>
      <w:r w:rsidR="00557C6D">
        <w:t xml:space="preserve"> kohta</w:t>
      </w:r>
      <w:r w:rsidR="00314FBE">
        <w:t xml:space="preserve"> ning vastavalt Eesti vajadustele v</w:t>
      </w:r>
      <w:r w:rsidR="0060585D">
        <w:t xml:space="preserve">õib täiendavaid hindamisi teha </w:t>
      </w:r>
      <w:r w:rsidR="00314FBE">
        <w:t xml:space="preserve">erinevate sekkumiste või teemade lõikes. Sellest tulenevalt on hindamised planeeritud esmalt iga </w:t>
      </w:r>
      <w:r w:rsidR="0060585D">
        <w:t>ÜPP eri</w:t>
      </w:r>
      <w:r w:rsidR="00314FBE">
        <w:t xml:space="preserve">eesmärgi kohta. Osad </w:t>
      </w:r>
      <w:r w:rsidR="0060585D">
        <w:t>ÜPP erieesmärgid on</w:t>
      </w:r>
      <w:r w:rsidR="00314FBE">
        <w:t xml:space="preserve"> grupeeritud kokku üheks hindamiseks, sest need sisaldavad sarnaseid </w:t>
      </w:r>
      <w:r w:rsidR="00557C6D">
        <w:t xml:space="preserve">valdkondasid ja sihtgruppe ning nende </w:t>
      </w:r>
      <w:r w:rsidR="00314FBE">
        <w:t>hindamise ülesehitus ja ajakava sobivad kokku. Planeer</w:t>
      </w:r>
      <w:r w:rsidR="00557C6D">
        <w:t xml:space="preserve">itud on järgmised hindamised </w:t>
      </w:r>
      <w:r w:rsidR="0060585D">
        <w:t>ÜPP eri</w:t>
      </w:r>
      <w:r w:rsidR="00314FBE">
        <w:t xml:space="preserve">eesmärkide kohta: </w:t>
      </w:r>
    </w:p>
    <w:p w14:paraId="371386D2" w14:textId="77777777" w:rsidR="00314FBE" w:rsidRPr="00314FBE" w:rsidRDefault="00314FBE" w:rsidP="00314FBE">
      <w:pPr>
        <w:pStyle w:val="Loendilik"/>
        <w:numPr>
          <w:ilvl w:val="0"/>
          <w:numId w:val="9"/>
        </w:numPr>
        <w:jc w:val="both"/>
        <w:rPr>
          <w:b/>
        </w:rPr>
      </w:pPr>
      <w:r w:rsidRPr="00314FBE">
        <w:rPr>
          <w:b/>
        </w:rPr>
        <w:t>Erieesmärgi 1 vahehindamine</w:t>
      </w:r>
    </w:p>
    <w:p w14:paraId="03280288" w14:textId="77777777" w:rsidR="00314FBE" w:rsidRPr="00314FBE" w:rsidRDefault="00314FBE" w:rsidP="00314FBE">
      <w:pPr>
        <w:pStyle w:val="Loendilik"/>
        <w:numPr>
          <w:ilvl w:val="0"/>
          <w:numId w:val="9"/>
        </w:numPr>
        <w:jc w:val="both"/>
        <w:rPr>
          <w:b/>
        </w:rPr>
      </w:pPr>
      <w:r w:rsidRPr="00314FBE">
        <w:rPr>
          <w:b/>
        </w:rPr>
        <w:t>Erieesmärkide 2 ja 3 vahehindamine</w:t>
      </w:r>
    </w:p>
    <w:p w14:paraId="30F5BF86" w14:textId="77777777" w:rsidR="00314FBE" w:rsidRPr="00314FBE" w:rsidRDefault="00314FBE" w:rsidP="00314FBE">
      <w:pPr>
        <w:pStyle w:val="Loendilik"/>
        <w:numPr>
          <w:ilvl w:val="0"/>
          <w:numId w:val="9"/>
        </w:numPr>
        <w:jc w:val="both"/>
        <w:rPr>
          <w:b/>
        </w:rPr>
      </w:pPr>
      <w:r w:rsidRPr="00314FBE">
        <w:rPr>
          <w:b/>
        </w:rPr>
        <w:t>Erieesmärkide 4, 5 ja 6 püsihindamine</w:t>
      </w:r>
    </w:p>
    <w:p w14:paraId="5EC14049" w14:textId="77777777" w:rsidR="00314FBE" w:rsidRPr="00314FBE" w:rsidRDefault="00314FBE" w:rsidP="00314FBE">
      <w:pPr>
        <w:pStyle w:val="Loendilik"/>
        <w:numPr>
          <w:ilvl w:val="0"/>
          <w:numId w:val="9"/>
        </w:numPr>
        <w:jc w:val="both"/>
        <w:rPr>
          <w:b/>
        </w:rPr>
      </w:pPr>
      <w:r w:rsidRPr="00314FBE">
        <w:rPr>
          <w:b/>
        </w:rPr>
        <w:t>Erieesmärgi 7 vahehindamine</w:t>
      </w:r>
    </w:p>
    <w:p w14:paraId="36CC21BD" w14:textId="77777777" w:rsidR="00314FBE" w:rsidRPr="00314FBE" w:rsidRDefault="00314FBE" w:rsidP="00314FBE">
      <w:pPr>
        <w:pStyle w:val="Loendilik"/>
        <w:numPr>
          <w:ilvl w:val="0"/>
          <w:numId w:val="9"/>
        </w:numPr>
        <w:jc w:val="both"/>
        <w:rPr>
          <w:b/>
        </w:rPr>
      </w:pPr>
      <w:r w:rsidRPr="00314FBE">
        <w:rPr>
          <w:b/>
        </w:rPr>
        <w:t>Erieesmärgi 8 vahehindamine</w:t>
      </w:r>
    </w:p>
    <w:p w14:paraId="503714BE" w14:textId="77777777" w:rsidR="00314FBE" w:rsidRPr="00314FBE" w:rsidRDefault="00314FBE" w:rsidP="00314FBE">
      <w:pPr>
        <w:pStyle w:val="Loendilik"/>
        <w:numPr>
          <w:ilvl w:val="0"/>
          <w:numId w:val="9"/>
        </w:numPr>
        <w:jc w:val="both"/>
        <w:rPr>
          <w:b/>
        </w:rPr>
      </w:pPr>
      <w:r w:rsidRPr="00314FBE">
        <w:rPr>
          <w:b/>
        </w:rPr>
        <w:t>Erieesmärgi 9 vahehindamine</w:t>
      </w:r>
    </w:p>
    <w:p w14:paraId="6C23A8FE" w14:textId="77777777" w:rsidR="00314FBE" w:rsidRPr="00314FBE" w:rsidRDefault="00314FBE" w:rsidP="00314FBE">
      <w:pPr>
        <w:pStyle w:val="Loendilik"/>
        <w:numPr>
          <w:ilvl w:val="0"/>
          <w:numId w:val="9"/>
        </w:numPr>
        <w:jc w:val="both"/>
        <w:rPr>
          <w:b/>
        </w:rPr>
      </w:pPr>
      <w:r w:rsidRPr="00314FBE">
        <w:rPr>
          <w:b/>
        </w:rPr>
        <w:t>Horisontaalse eesmärgi vahehindamine</w:t>
      </w:r>
    </w:p>
    <w:p w14:paraId="5E3ED6F2" w14:textId="25BDF5BF" w:rsidR="00716C23" w:rsidRDefault="00716C23" w:rsidP="00716C23">
      <w:pPr>
        <w:jc w:val="both"/>
      </w:pPr>
      <w:r>
        <w:t>L</w:t>
      </w:r>
      <w:r w:rsidR="00557C6D">
        <w:t xml:space="preserve">isaks </w:t>
      </w:r>
      <w:r w:rsidR="00B34C83">
        <w:t>on</w:t>
      </w:r>
      <w:r w:rsidR="00314FBE">
        <w:t xml:space="preserve"> </w:t>
      </w:r>
      <w:r w:rsidR="00B34C83">
        <w:t>p</w:t>
      </w:r>
      <w:r>
        <w:t>laneeritud</w:t>
      </w:r>
      <w:r w:rsidR="00277649">
        <w:t xml:space="preserve"> </w:t>
      </w:r>
      <w:r w:rsidR="00523E3D">
        <w:t xml:space="preserve">eraldi </w:t>
      </w:r>
      <w:r w:rsidRPr="00314FBE">
        <w:rPr>
          <w:b/>
        </w:rPr>
        <w:t>riskijuhtimise hindamine</w:t>
      </w:r>
      <w:r w:rsidR="0016565A" w:rsidRPr="0016565A">
        <w:t xml:space="preserve">, sest riskide maandamine ja ennetamine on muutunud turule orienteeritud põllumajanduses järjest olulisemaks. </w:t>
      </w:r>
      <w:r>
        <w:t xml:space="preserve">Nimetatud teemat on oluline hinnata ÜPP strateegiakava üleselt, </w:t>
      </w:r>
      <w:r w:rsidR="00523E3D">
        <w:t xml:space="preserve">sest </w:t>
      </w:r>
      <w:r w:rsidR="00523E3D" w:rsidRPr="00523E3D">
        <w:t xml:space="preserve">ÜPP strateegiakavas on riskijuhtimisse panustavaid sekkumisi </w:t>
      </w:r>
      <w:r w:rsidR="00523E3D" w:rsidRPr="00523E3D">
        <w:lastRenderedPageBreak/>
        <w:t>planeeritud erinevate erieesmärkide alt</w:t>
      </w:r>
      <w:r w:rsidR="00523E3D">
        <w:t xml:space="preserve"> ja oluline on vaadata nende sekkumiste ühist panust riskijuhtimise valdkonda.</w:t>
      </w:r>
    </w:p>
    <w:p w14:paraId="72FB1B0D" w14:textId="0AEB2A36" w:rsidR="00314FBE" w:rsidRDefault="00716C23" w:rsidP="00314FBE">
      <w:pPr>
        <w:jc w:val="both"/>
      </w:pPr>
      <w:r>
        <w:t>Komisjoni rakendusmääruse</w:t>
      </w:r>
      <w:r w:rsidR="0060585D">
        <w:t>s</w:t>
      </w:r>
      <w:r>
        <w:t xml:space="preserve"> </w:t>
      </w:r>
      <w:r w:rsidRPr="00C37B46">
        <w:t>2022/1475</w:t>
      </w:r>
      <w:r>
        <w:t xml:space="preserve"> </w:t>
      </w:r>
      <w:r w:rsidR="00314FBE">
        <w:t xml:space="preserve">on välja pakutud neli teemapõhist hindamist, mida liikmesriigid võiksid hinnata. Nendeks on </w:t>
      </w:r>
      <w:r w:rsidR="00314FBE" w:rsidRPr="00C64928">
        <w:t>keskkonna- ja kliimaaspekt</w:t>
      </w:r>
      <w:r w:rsidR="00314FBE">
        <w:t>id</w:t>
      </w:r>
      <w:r w:rsidR="00314FBE" w:rsidRPr="00C64928">
        <w:t>, LEADER lisaväärtust, ÜPP võrgustik</w:t>
      </w:r>
      <w:r w:rsidR="00314FBE">
        <w:t>ud ja</w:t>
      </w:r>
      <w:r w:rsidR="00314FBE" w:rsidRPr="00C64928">
        <w:t xml:space="preserve"> põllumajanduse teadmussiirde- ja in</w:t>
      </w:r>
      <w:r w:rsidR="00314FBE">
        <w:t>novatsioonisüsteem</w:t>
      </w:r>
      <w:r w:rsidR="0088533A">
        <w:t xml:space="preserve"> ehk AKIS</w:t>
      </w:r>
      <w:r w:rsidR="00314FBE">
        <w:t xml:space="preserve">. Eesti ÜPP strateegiakava hindamisvajadust analüüsides leiti, </w:t>
      </w:r>
      <w:r w:rsidR="00262F50">
        <w:t xml:space="preserve">et </w:t>
      </w:r>
      <w:r w:rsidR="008E5812" w:rsidRPr="008E5812">
        <w:t>keskkonna- ja kliimaaspektid</w:t>
      </w:r>
      <w:r w:rsidR="008E5812">
        <w:t xml:space="preserve">e, LEADER lisaväärtuse </w:t>
      </w:r>
      <w:r w:rsidR="008E5812" w:rsidRPr="008E5812">
        <w:t>ja põllumajanduse teadmussiirde- ja innovatsioonisüsteem ehk AKIS</w:t>
      </w:r>
      <w:r w:rsidR="00262F50">
        <w:t xml:space="preserve"> teemasid käsitletakse</w:t>
      </w:r>
      <w:r w:rsidR="00A42993">
        <w:t xml:space="preserve"> eelkõige</w:t>
      </w:r>
      <w:r w:rsidR="00262F50">
        <w:t xml:space="preserve"> erieesmärkide 4-6 ja 8 ning horisontaalse eesmärgi hindamistes</w:t>
      </w:r>
      <w:r w:rsidR="008E5812">
        <w:t>.</w:t>
      </w:r>
      <w:r w:rsidR="00262F50">
        <w:t xml:space="preserve"> </w:t>
      </w:r>
      <w:r w:rsidR="00AD4338">
        <w:t>Maaeluvõrgustiku</w:t>
      </w:r>
      <w:r w:rsidR="00262F50">
        <w:t xml:space="preserve"> </w:t>
      </w:r>
      <w:r w:rsidR="00D83A54">
        <w:t xml:space="preserve">kohta eraldi </w:t>
      </w:r>
      <w:r w:rsidR="00262F50">
        <w:t>teema</w:t>
      </w:r>
      <w:r w:rsidR="00D83A54">
        <w:t xml:space="preserve">põhist </w:t>
      </w:r>
      <w:r w:rsidR="00F3262D">
        <w:t>hindamist ei planeerita</w:t>
      </w:r>
      <w:r w:rsidR="001100B2">
        <w:t xml:space="preserve"> ja seda ka muudes hindamistes eraldi</w:t>
      </w:r>
      <w:r w:rsidR="00B34C83">
        <w:t xml:space="preserve"> teemana</w:t>
      </w:r>
      <w:r w:rsidR="001100B2">
        <w:t xml:space="preserve"> ei käsit</w:t>
      </w:r>
      <w:r w:rsidR="000C5D9D">
        <w:t>le</w:t>
      </w:r>
      <w:r w:rsidR="001100B2">
        <w:t>ta</w:t>
      </w:r>
      <w:r w:rsidR="00B33042">
        <w:t xml:space="preserve">, sest </w:t>
      </w:r>
      <w:r w:rsidR="00552D4B">
        <w:t xml:space="preserve">hindamistes soovitakse eelkõige keskenduda ÜPP strateegiakava sekkumiste rakendamise tulemustele ning </w:t>
      </w:r>
      <w:r w:rsidR="00AD4338">
        <w:t>maaeluvõrgustik</w:t>
      </w:r>
      <w:r w:rsidR="00B33042">
        <w:t xml:space="preserve"> ei ole ÜPP st</w:t>
      </w:r>
      <w:r w:rsidR="00FD5904">
        <w:t>rateegiakava sekkumisloogikat arvesse võttes</w:t>
      </w:r>
      <w:r w:rsidR="00B33042">
        <w:t xml:space="preserve"> </w:t>
      </w:r>
      <w:r w:rsidR="000C5D9D">
        <w:t>niivõrd konkreetselt tulemustega seotud.</w:t>
      </w:r>
    </w:p>
    <w:p w14:paraId="42C92AA0" w14:textId="6B5A4255" w:rsidR="00716C23" w:rsidRDefault="00716C23" w:rsidP="00716C23">
      <w:pPr>
        <w:jc w:val="both"/>
      </w:pPr>
      <w:r>
        <w:t xml:space="preserve">Hindamiskava ja hindamiste planeerimiseks kaardistati iga planeeritud hindamise esialgne eesmärk, peamised teemad ja asjakohased hindamiskriteeriumid. Tegemist on </w:t>
      </w:r>
      <w:r w:rsidR="006F4740">
        <w:t xml:space="preserve">esmase </w:t>
      </w:r>
      <w:r>
        <w:t>kaardistusega, mida vaadatakse üle ja vajadusel täiendatakse, kui konkreetse</w:t>
      </w:r>
      <w:r w:rsidR="0016565A">
        <w:t>te</w:t>
      </w:r>
      <w:r>
        <w:t xml:space="preserve"> hindamis</w:t>
      </w:r>
      <w:r w:rsidR="0016565A">
        <w:t>te</w:t>
      </w:r>
      <w:r w:rsidR="000C5D9D">
        <w:t xml:space="preserve"> lähteülesandeid</w:t>
      </w:r>
      <w:r>
        <w:t xml:space="preserve"> hakatakse </w:t>
      </w:r>
      <w:r w:rsidR="00557C6D">
        <w:t xml:space="preserve">ÜPP strateegiakava rakendamise perioodi jooksul täpsemalt </w:t>
      </w:r>
      <w:r>
        <w:t xml:space="preserve">ette valmistama. </w:t>
      </w:r>
      <w:r w:rsidR="006F4740">
        <w:t xml:space="preserve">Esmane </w:t>
      </w:r>
      <w:r>
        <w:t xml:space="preserve">kaardistus oli vajalik, et hindamiskavas planeerida hindamiste ajakava ning hindamisteks vajalike andmete kogumine. </w:t>
      </w:r>
      <w:r w:rsidR="006F4740">
        <w:t>Ü</w:t>
      </w:r>
      <w:r>
        <w:t xml:space="preserve">levaate planeeritud hindamiste sisust annab </w:t>
      </w:r>
      <w:r w:rsidRPr="0016565A">
        <w:rPr>
          <w:i/>
          <w:iCs/>
        </w:rPr>
        <w:t>tabel 1</w:t>
      </w:r>
      <w:r>
        <w:t xml:space="preserve">. </w:t>
      </w:r>
    </w:p>
    <w:p w14:paraId="1F78FB16" w14:textId="63647F1C" w:rsidR="00716C23" w:rsidRDefault="00716C23" w:rsidP="00716C23">
      <w:pPr>
        <w:pStyle w:val="Pealdis"/>
        <w:spacing w:after="0"/>
      </w:pPr>
      <w:r>
        <w:t xml:space="preserve">Tabel </w:t>
      </w:r>
      <w:fldSimple w:instr=" SEQ Tabel \* ARABIC ">
        <w:r w:rsidR="00B02872">
          <w:rPr>
            <w:noProof/>
          </w:rPr>
          <w:t>1</w:t>
        </w:r>
      </w:fldSimple>
      <w:r>
        <w:t xml:space="preserve">. </w:t>
      </w:r>
      <w:r w:rsidR="006F4740">
        <w:t>H</w:t>
      </w:r>
      <w:r>
        <w:t xml:space="preserve">indamisplaan ÜPP strateegiakava hindamiseks </w:t>
      </w:r>
      <w:r w:rsidR="006F4740">
        <w:t xml:space="preserve">selle </w:t>
      </w:r>
      <w:r>
        <w:t>rakendamise perioodil</w:t>
      </w:r>
    </w:p>
    <w:tbl>
      <w:tblPr>
        <w:tblStyle w:val="Ruuttabel4rhk1"/>
        <w:tblW w:w="0" w:type="auto"/>
        <w:tblLook w:val="04A0" w:firstRow="1" w:lastRow="0" w:firstColumn="1" w:lastColumn="0" w:noHBand="0" w:noVBand="1"/>
      </w:tblPr>
      <w:tblGrid>
        <w:gridCol w:w="1639"/>
        <w:gridCol w:w="2805"/>
        <w:gridCol w:w="2390"/>
        <w:gridCol w:w="2226"/>
      </w:tblGrid>
      <w:tr w:rsidR="009406EA" w14:paraId="678AF746" w14:textId="77777777" w:rsidTr="004117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95F9053" w14:textId="77777777" w:rsidR="00716C23" w:rsidRDefault="00716C23" w:rsidP="00EB4738">
            <w:r>
              <w:t>Hindamine</w:t>
            </w:r>
          </w:p>
        </w:tc>
        <w:tc>
          <w:tcPr>
            <w:tcW w:w="0" w:type="auto"/>
          </w:tcPr>
          <w:p w14:paraId="223097AC" w14:textId="3806F289" w:rsidR="00716C23" w:rsidRDefault="00716C23" w:rsidP="00EB4738">
            <w:pPr>
              <w:cnfStyle w:val="100000000000" w:firstRow="1" w:lastRow="0" w:firstColumn="0" w:lastColumn="0" w:oddVBand="0" w:evenVBand="0" w:oddHBand="0" w:evenHBand="0" w:firstRowFirstColumn="0" w:firstRowLastColumn="0" w:lastRowFirstColumn="0" w:lastRowLastColumn="0"/>
            </w:pPr>
            <w:r>
              <w:t>Hindamise esialgne eesmärk</w:t>
            </w:r>
          </w:p>
        </w:tc>
        <w:tc>
          <w:tcPr>
            <w:tcW w:w="0" w:type="auto"/>
          </w:tcPr>
          <w:p w14:paraId="3D375AF4" w14:textId="77777777" w:rsidR="00716C23" w:rsidRDefault="00716C23" w:rsidP="00EB4738">
            <w:pPr>
              <w:cnfStyle w:val="100000000000" w:firstRow="1" w:lastRow="0" w:firstColumn="0" w:lastColumn="0" w:oddVBand="0" w:evenVBand="0" w:oddHBand="0" w:evenHBand="0" w:firstRowFirstColumn="0" w:firstRowLastColumn="0" w:lastRowFirstColumn="0" w:lastRowLastColumn="0"/>
            </w:pPr>
            <w:r>
              <w:t>Hindamise peamised teemad</w:t>
            </w:r>
          </w:p>
        </w:tc>
        <w:tc>
          <w:tcPr>
            <w:tcW w:w="0" w:type="auto"/>
          </w:tcPr>
          <w:p w14:paraId="0FA928B2" w14:textId="1EC43826" w:rsidR="00716C23" w:rsidRDefault="00716C23" w:rsidP="00EB4738">
            <w:pPr>
              <w:ind w:left="31"/>
              <w:cnfStyle w:val="100000000000" w:firstRow="1" w:lastRow="0" w:firstColumn="0" w:lastColumn="0" w:oddVBand="0" w:evenVBand="0" w:oddHBand="0" w:evenHBand="0" w:firstRowFirstColumn="0" w:firstRowLastColumn="0" w:lastRowFirstColumn="0" w:lastRowLastColumn="0"/>
            </w:pPr>
            <w:r>
              <w:t>Asjakohased hindamiskriteeriumid</w:t>
            </w:r>
          </w:p>
        </w:tc>
      </w:tr>
      <w:tr w:rsidR="009406EA" w14:paraId="480E930A" w14:textId="77777777" w:rsidTr="00411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3D24A0" w14:textId="76A2D7F7" w:rsidR="00716C23" w:rsidRDefault="00F769FC" w:rsidP="00EB4738">
            <w:r>
              <w:t>Erieesmärk</w:t>
            </w:r>
            <w:r w:rsidR="00716C23">
              <w:t xml:space="preserve"> 1 vahehindamine</w:t>
            </w:r>
          </w:p>
        </w:tc>
        <w:tc>
          <w:tcPr>
            <w:tcW w:w="0" w:type="auto"/>
          </w:tcPr>
          <w:p w14:paraId="19B2F30E" w14:textId="15908470" w:rsidR="00716C23" w:rsidRDefault="00F769FC" w:rsidP="00F769FC">
            <w:pPr>
              <w:cnfStyle w:val="000000100000" w:firstRow="0" w:lastRow="0" w:firstColumn="0" w:lastColumn="0" w:oddVBand="0" w:evenVBand="0" w:oddHBand="1" w:evenHBand="0" w:firstRowFirstColumn="0" w:firstRowLastColumn="0" w:lastRowFirstColumn="0" w:lastRowLastColumn="0"/>
            </w:pPr>
            <w:r>
              <w:t>E</w:t>
            </w:r>
            <w:r w:rsidRPr="00CC6DEE">
              <w:t xml:space="preserve">esmärk on analüüsida </w:t>
            </w:r>
            <w:r w:rsidR="0041176E" w:rsidRPr="0041176E">
              <w:t xml:space="preserve">ÜPP strateegiakava erieesmärgi 1 sekkumiste tulemusi. Oluline on saada ülevaade põllumajandustootjate struktuurist ja põllumajanduse majanduslikust jätkusuutlikkusest. </w:t>
            </w:r>
            <w:r w:rsidR="0041176E">
              <w:t>V</w:t>
            </w:r>
            <w:r w:rsidR="0041176E" w:rsidRPr="0041176E">
              <w:t>ahehindamisel vaadata</w:t>
            </w:r>
            <w:r w:rsidR="0041176E">
              <w:t xml:space="preserve">kse </w:t>
            </w:r>
            <w:r w:rsidR="0041176E" w:rsidRPr="0041176E">
              <w:t xml:space="preserve"> </w:t>
            </w:r>
            <w:r w:rsidR="0041176E">
              <w:t xml:space="preserve">sekkumiste </w:t>
            </w:r>
            <w:r w:rsidR="0041176E" w:rsidRPr="0041176E">
              <w:t>mõju põllumajandussektorile.</w:t>
            </w:r>
          </w:p>
        </w:tc>
        <w:tc>
          <w:tcPr>
            <w:tcW w:w="0" w:type="auto"/>
          </w:tcPr>
          <w:p w14:paraId="01232D44" w14:textId="77777777" w:rsidR="00716C23" w:rsidRDefault="00716C23" w:rsidP="00EB4738">
            <w:pPr>
              <w:cnfStyle w:val="000000100000" w:firstRow="0" w:lastRow="0" w:firstColumn="0" w:lastColumn="0" w:oddVBand="0" w:evenVBand="0" w:oddHBand="1" w:evenHBand="0" w:firstRowFirstColumn="0" w:firstRowLastColumn="0" w:lastRowFirstColumn="0" w:lastRowLastColumn="0"/>
            </w:pPr>
            <w:r>
              <w:t>Põllumajandustootjate struktuur;</w:t>
            </w:r>
          </w:p>
          <w:p w14:paraId="3D8C40A0" w14:textId="4F084788" w:rsidR="00716C23" w:rsidRDefault="00716C23" w:rsidP="00EB4738">
            <w:pPr>
              <w:cnfStyle w:val="000000100000" w:firstRow="0" w:lastRow="0" w:firstColumn="0" w:lastColumn="0" w:oddVBand="0" w:evenVBand="0" w:oddHBand="1" w:evenHBand="0" w:firstRowFirstColumn="0" w:firstRowLastColumn="0" w:lastRowFirstColumn="0" w:lastRowLastColumn="0"/>
            </w:pPr>
            <w:r w:rsidRPr="008A687D">
              <w:t>põllumajandusettevõtte elujõulisust tagav sissetulek</w:t>
            </w:r>
            <w:r>
              <w:t>;</w:t>
            </w:r>
            <w:r w:rsidR="00F769FC">
              <w:t xml:space="preserve"> põllumajandustootjate </w:t>
            </w:r>
            <w:r w:rsidR="00F769FC" w:rsidRPr="00F769FC">
              <w:t>sissetulekute stabiilsus</w:t>
            </w:r>
            <w:r w:rsidR="009A5995">
              <w:t>;</w:t>
            </w:r>
          </w:p>
          <w:p w14:paraId="4898196F" w14:textId="17DF45F6" w:rsidR="00716C23" w:rsidRDefault="00716C23" w:rsidP="00EB4738">
            <w:pPr>
              <w:cnfStyle w:val="000000100000" w:firstRow="0" w:lastRow="0" w:firstColumn="0" w:lastColumn="0" w:oddVBand="0" w:evenVBand="0" w:oddHBand="1" w:evenHBand="0" w:firstRowFirstColumn="0" w:firstRowLastColumn="0" w:lastRowFirstColumn="0" w:lastRowLastColumn="0"/>
            </w:pPr>
            <w:r w:rsidRPr="00466FAD">
              <w:t>vastupanuvõime</w:t>
            </w:r>
            <w:r w:rsidR="0041176E">
              <w:t>; põllumajandustaristu</w:t>
            </w:r>
          </w:p>
        </w:tc>
        <w:tc>
          <w:tcPr>
            <w:tcW w:w="0" w:type="auto"/>
          </w:tcPr>
          <w:p w14:paraId="0E149E6E" w14:textId="6EEBCF44" w:rsidR="00716C23" w:rsidRDefault="00716C23" w:rsidP="00EB4738">
            <w:pPr>
              <w:ind w:left="31"/>
              <w:cnfStyle w:val="000000100000" w:firstRow="0" w:lastRow="0" w:firstColumn="0" w:lastColumn="0" w:oddVBand="0" w:evenVBand="0" w:oddHBand="1" w:evenHBand="0" w:firstRowFirstColumn="0" w:firstRowLastColumn="0" w:lastRowFirstColumn="0" w:lastRowLastColumn="0"/>
            </w:pPr>
            <w:r>
              <w:t>Tulemuslikkus, asjakohasus</w:t>
            </w:r>
            <w:r w:rsidRPr="0089174C">
              <w:t xml:space="preserve"> ja </w:t>
            </w:r>
            <w:r w:rsidR="00557C6D">
              <w:t>neto</w:t>
            </w:r>
            <w:r w:rsidRPr="0089174C">
              <w:t>mõju</w:t>
            </w:r>
          </w:p>
        </w:tc>
      </w:tr>
      <w:tr w:rsidR="009406EA" w14:paraId="4E06C93D" w14:textId="77777777" w:rsidTr="0041176E">
        <w:tc>
          <w:tcPr>
            <w:cnfStyle w:val="001000000000" w:firstRow="0" w:lastRow="0" w:firstColumn="1" w:lastColumn="0" w:oddVBand="0" w:evenVBand="0" w:oddHBand="0" w:evenHBand="0" w:firstRowFirstColumn="0" w:firstRowLastColumn="0" w:lastRowFirstColumn="0" w:lastRowLastColumn="0"/>
            <w:tcW w:w="0" w:type="auto"/>
          </w:tcPr>
          <w:p w14:paraId="722BBF7F" w14:textId="2131D39A" w:rsidR="00716C23" w:rsidRDefault="00F769FC" w:rsidP="00EB4738">
            <w:r>
              <w:t>Erieesmärkide</w:t>
            </w:r>
            <w:r w:rsidR="00716C23">
              <w:t xml:space="preserve"> 2-3 vahehindamine</w:t>
            </w:r>
          </w:p>
        </w:tc>
        <w:tc>
          <w:tcPr>
            <w:tcW w:w="0" w:type="auto"/>
          </w:tcPr>
          <w:p w14:paraId="135E5550" w14:textId="4D27647B" w:rsidR="00716C23" w:rsidRDefault="00F769FC" w:rsidP="00CD4B52">
            <w:pPr>
              <w:cnfStyle w:val="000000000000" w:firstRow="0" w:lastRow="0" w:firstColumn="0" w:lastColumn="0" w:oddVBand="0" w:evenVBand="0" w:oddHBand="0" w:evenHBand="0" w:firstRowFirstColumn="0" w:firstRowLastColumn="0" w:lastRowFirstColumn="0" w:lastRowLastColumn="0"/>
            </w:pPr>
            <w:r>
              <w:t>E</w:t>
            </w:r>
            <w:r w:rsidRPr="00CC6DEE">
              <w:t>esmärk on analüüsida</w:t>
            </w:r>
            <w:r w:rsidR="00716C23" w:rsidRPr="000B5353">
              <w:t xml:space="preserve"> ÜPP strateegiakava</w:t>
            </w:r>
            <w:r w:rsidR="00716C23">
              <w:t xml:space="preserve"> </w:t>
            </w:r>
            <w:r w:rsidR="00716C23" w:rsidRPr="0089174C">
              <w:t xml:space="preserve"> </w:t>
            </w:r>
            <w:r w:rsidR="00716C23" w:rsidRPr="000B5353">
              <w:t>sekkumiste tulemusi ja panust eesmärkidesse</w:t>
            </w:r>
            <w:r>
              <w:t xml:space="preserve"> 2 ja 3</w:t>
            </w:r>
            <w:r w:rsidR="00716C23" w:rsidRPr="000B5353">
              <w:t xml:space="preserve">. </w:t>
            </w:r>
            <w:r w:rsidR="00716C23">
              <w:t xml:space="preserve">Soov </w:t>
            </w:r>
            <w:r w:rsidR="00716C23" w:rsidRPr="000B5353">
              <w:t xml:space="preserve">on saada ülevaade põllumajandustootjate </w:t>
            </w:r>
            <w:r w:rsidR="00716C23">
              <w:t>konkurentsivõimest, turule orienteeritusest ning positsioonist väärtusahelas.</w:t>
            </w:r>
            <w:r>
              <w:t xml:space="preserve"> </w:t>
            </w:r>
            <w:r w:rsidRPr="00F769FC">
              <w:t xml:space="preserve">ÜPP strateegiakavas </w:t>
            </w:r>
            <w:r>
              <w:t xml:space="preserve">pööratakse </w:t>
            </w:r>
            <w:r w:rsidRPr="00F769FC">
              <w:t>suuremat rõhku</w:t>
            </w:r>
            <w:r w:rsidR="00CD4B52">
              <w:t xml:space="preserve"> </w:t>
            </w:r>
            <w:r w:rsidR="00CD4B52" w:rsidRPr="00CD4B52">
              <w:t>mittetootlike</w:t>
            </w:r>
            <w:r w:rsidR="00CD4B52">
              <w:t>le</w:t>
            </w:r>
            <w:r w:rsidR="00CD4B52" w:rsidRPr="00CD4B52">
              <w:t xml:space="preserve"> keskkonnainvesteeringute</w:t>
            </w:r>
            <w:r w:rsidR="00CD4B52">
              <w:t>le</w:t>
            </w:r>
            <w:r w:rsidRPr="00F769FC">
              <w:t xml:space="preserve">, kõrgemale lisandväärtusele ning koostööle </w:t>
            </w:r>
            <w:r w:rsidRPr="00F769FC">
              <w:lastRenderedPageBreak/>
              <w:t xml:space="preserve">tootjaorganisatsioonide kaudu. Vahehindamises </w:t>
            </w:r>
            <w:r>
              <w:t>tuleb anda hinnang</w:t>
            </w:r>
            <w:r w:rsidRPr="00F769FC">
              <w:t xml:space="preserve"> muutustele nendes valdkondades.</w:t>
            </w:r>
          </w:p>
        </w:tc>
        <w:tc>
          <w:tcPr>
            <w:tcW w:w="0" w:type="auto"/>
          </w:tcPr>
          <w:p w14:paraId="24FBA060" w14:textId="77777777" w:rsidR="00716C23" w:rsidRDefault="00716C23" w:rsidP="00EB4738">
            <w:pPr>
              <w:cnfStyle w:val="000000000000" w:firstRow="0" w:lastRow="0" w:firstColumn="0" w:lastColumn="0" w:oddVBand="0" w:evenVBand="0" w:oddHBand="0" w:evenHBand="0" w:firstRowFirstColumn="0" w:firstRowLastColumn="0" w:lastRowFirstColumn="0" w:lastRowLastColumn="0"/>
            </w:pPr>
            <w:commentRangeStart w:id="22"/>
            <w:r>
              <w:lastRenderedPageBreak/>
              <w:t xml:space="preserve">Põllumajandustootjate turule orienteeritus; </w:t>
            </w:r>
          </w:p>
          <w:p w14:paraId="64445332" w14:textId="77777777" w:rsidR="00716C23" w:rsidRDefault="00716C23" w:rsidP="00EB4738">
            <w:pPr>
              <w:cnfStyle w:val="000000000000" w:firstRow="0" w:lastRow="0" w:firstColumn="0" w:lastColumn="0" w:oddVBand="0" w:evenVBand="0" w:oddHBand="0" w:evenHBand="0" w:firstRowFirstColumn="0" w:firstRowLastColumn="0" w:lastRowFirstColumn="0" w:lastRowLastColumn="0"/>
            </w:pPr>
            <w:r>
              <w:t xml:space="preserve">konkurentsivõime; </w:t>
            </w:r>
          </w:p>
          <w:p w14:paraId="2C389A94" w14:textId="77777777" w:rsidR="00716C23" w:rsidRDefault="00716C23" w:rsidP="00EB4738">
            <w:pPr>
              <w:cnfStyle w:val="000000000000" w:firstRow="0" w:lastRow="0" w:firstColumn="0" w:lastColumn="0" w:oddVBand="0" w:evenVBand="0" w:oddHBand="0" w:evenHBand="0" w:firstRowFirstColumn="0" w:firstRowLastColumn="0" w:lastRowFirstColumn="0" w:lastRowLastColumn="0"/>
            </w:pPr>
            <w:r>
              <w:t>positsioon väärtusahelas</w:t>
            </w:r>
            <w:commentRangeEnd w:id="22"/>
            <w:r w:rsidR="008441B0">
              <w:rPr>
                <w:rStyle w:val="Kommentaariviide"/>
              </w:rPr>
              <w:commentReference w:id="22"/>
            </w:r>
          </w:p>
          <w:p w14:paraId="128EEB72" w14:textId="77777777" w:rsidR="00716C23" w:rsidRDefault="00716C23" w:rsidP="00EB4738">
            <w:pPr>
              <w:cnfStyle w:val="000000000000" w:firstRow="0" w:lastRow="0" w:firstColumn="0" w:lastColumn="0" w:oddVBand="0" w:evenVBand="0" w:oddHBand="0" w:evenHBand="0" w:firstRowFirstColumn="0" w:firstRowLastColumn="0" w:lastRowFirstColumn="0" w:lastRowLastColumn="0"/>
            </w:pPr>
          </w:p>
        </w:tc>
        <w:tc>
          <w:tcPr>
            <w:tcW w:w="0" w:type="auto"/>
          </w:tcPr>
          <w:p w14:paraId="0FEB396D" w14:textId="43CAE57E" w:rsidR="00716C23" w:rsidRDefault="00716C23" w:rsidP="00EB4738">
            <w:pPr>
              <w:ind w:left="31"/>
              <w:cnfStyle w:val="000000000000" w:firstRow="0" w:lastRow="0" w:firstColumn="0" w:lastColumn="0" w:oddVBand="0" w:evenVBand="0" w:oddHBand="0" w:evenHBand="0" w:firstRowFirstColumn="0" w:firstRowLastColumn="0" w:lastRowFirstColumn="0" w:lastRowLastColumn="0"/>
            </w:pPr>
            <w:r>
              <w:t xml:space="preserve">Tulemuslikkus, tõhusus, sidusus ja </w:t>
            </w:r>
            <w:r w:rsidR="00557C6D">
              <w:t>neto</w:t>
            </w:r>
            <w:r>
              <w:t>mõju</w:t>
            </w:r>
          </w:p>
        </w:tc>
      </w:tr>
      <w:tr w:rsidR="009406EA" w14:paraId="112E854F" w14:textId="77777777" w:rsidTr="00411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62FD4D" w14:textId="77777777" w:rsidR="00716C23" w:rsidRDefault="00716C23" w:rsidP="00EB4738">
            <w:r>
              <w:t>EE 4-6 püsihindamine</w:t>
            </w:r>
          </w:p>
        </w:tc>
        <w:tc>
          <w:tcPr>
            <w:tcW w:w="0" w:type="auto"/>
          </w:tcPr>
          <w:p w14:paraId="719C727F" w14:textId="39808C47" w:rsidR="00716C23" w:rsidRDefault="00716C23" w:rsidP="00B12B09">
            <w:pPr>
              <w:cnfStyle w:val="000000100000" w:firstRow="0" w:lastRow="0" w:firstColumn="0" w:lastColumn="0" w:oddVBand="0" w:evenVBand="0" w:oddHBand="1" w:evenHBand="0" w:firstRowFirstColumn="0" w:firstRowLastColumn="0" w:lastRowFirstColumn="0" w:lastRowLastColumn="0"/>
            </w:pPr>
            <w:r w:rsidRPr="00CC6DEE">
              <w:t xml:space="preserve">Oluline on saada ülevaade </w:t>
            </w:r>
            <w:r w:rsidR="00E27F68">
              <w:t xml:space="preserve">kuivõrd ÜPP sekkumised </w:t>
            </w:r>
            <w:r w:rsidR="00410DDC">
              <w:t xml:space="preserve">on </w:t>
            </w:r>
            <w:r w:rsidR="00E27F68" w:rsidRPr="00E27F68">
              <w:t>aidanud kaasa kliimamuutuste leevendamisele ja nendega kohanemisele</w:t>
            </w:r>
            <w:r w:rsidR="00E27F68">
              <w:t xml:space="preserve">, aidanud </w:t>
            </w:r>
            <w:r w:rsidR="00E27F68" w:rsidRPr="00E27F68">
              <w:t>edendada kestlikku arengut ja loodusvarade tõhusat majandamist</w:t>
            </w:r>
            <w:r w:rsidR="00E27F68">
              <w:t xml:space="preserve">, aidanud kaasa </w:t>
            </w:r>
            <w:r w:rsidR="00E27F68" w:rsidRPr="00E27F68">
              <w:t>elurikkuse vähenemise peatamisele ja edenda</w:t>
            </w:r>
            <w:r w:rsidR="00B12B09">
              <w:t>nud</w:t>
            </w:r>
            <w:r w:rsidR="00E27F68" w:rsidRPr="00E27F68">
              <w:t xml:space="preserve"> ökosüsteemi teenuseid</w:t>
            </w:r>
            <w:r w:rsidR="00E27F68">
              <w:t xml:space="preserve">. </w:t>
            </w:r>
            <w:r w:rsidR="00022BBE">
              <w:t>H</w:t>
            </w:r>
            <w:r w:rsidR="00E27F68">
              <w:t>indamise</w:t>
            </w:r>
            <w:r w:rsidR="00022BBE">
              <w:t>s</w:t>
            </w:r>
            <w:r w:rsidR="00E27F68">
              <w:t xml:space="preserve"> analüüsitakse maakasutuse </w:t>
            </w:r>
            <w:r w:rsidR="009A414F">
              <w:t xml:space="preserve">muutuse </w:t>
            </w:r>
            <w:r w:rsidR="00E27F68">
              <w:t>trend</w:t>
            </w:r>
            <w:r w:rsidR="00BE6AA8">
              <w:t>e</w:t>
            </w:r>
            <w:r>
              <w:t>.</w:t>
            </w:r>
          </w:p>
        </w:tc>
        <w:tc>
          <w:tcPr>
            <w:tcW w:w="0" w:type="auto"/>
          </w:tcPr>
          <w:p w14:paraId="19E17856" w14:textId="24D15290" w:rsidR="00716C23" w:rsidRDefault="00716C23" w:rsidP="00EB4738">
            <w:pPr>
              <w:cnfStyle w:val="000000100000" w:firstRow="0" w:lastRow="0" w:firstColumn="0" w:lastColumn="0" w:oddVBand="0" w:evenVBand="0" w:oddHBand="1" w:evenHBand="0" w:firstRowFirstColumn="0" w:firstRowLastColumn="0" w:lastRowFirstColumn="0" w:lastRowLastColumn="0"/>
            </w:pPr>
            <w:commentRangeStart w:id="23"/>
            <w:r>
              <w:t>K</w:t>
            </w:r>
            <w:r w:rsidR="008E5812">
              <w:t>eskkonna ja kliimaaspektid, k</w:t>
            </w:r>
            <w:r>
              <w:t xml:space="preserve">liimamuutuste leevendamine, kliimamuutustega kohanemine, </w:t>
            </w:r>
            <w:r w:rsidR="00E27F68">
              <w:t>loodusvarade tõhus majandamine</w:t>
            </w:r>
            <w:r>
              <w:t>, elurikkus, ökosüsteemide teenused</w:t>
            </w:r>
            <w:commentRangeEnd w:id="23"/>
            <w:r w:rsidR="008441B0">
              <w:rPr>
                <w:rStyle w:val="Kommentaariviide"/>
              </w:rPr>
              <w:commentReference w:id="23"/>
            </w:r>
          </w:p>
        </w:tc>
        <w:tc>
          <w:tcPr>
            <w:tcW w:w="0" w:type="auto"/>
          </w:tcPr>
          <w:p w14:paraId="79D23B01" w14:textId="4219A73B" w:rsidR="00716C23" w:rsidRDefault="00716C23" w:rsidP="00EB4738">
            <w:pPr>
              <w:ind w:left="31"/>
              <w:cnfStyle w:val="000000100000" w:firstRow="0" w:lastRow="0" w:firstColumn="0" w:lastColumn="0" w:oddVBand="0" w:evenVBand="0" w:oddHBand="1" w:evenHBand="0" w:firstRowFirstColumn="0" w:firstRowLastColumn="0" w:lastRowFirstColumn="0" w:lastRowLastColumn="0"/>
            </w:pPr>
            <w:r>
              <w:t xml:space="preserve">Tulemuslikkus, asjakohasus, sidusus ja </w:t>
            </w:r>
            <w:r w:rsidR="00557C6D">
              <w:t>neto</w:t>
            </w:r>
            <w:r>
              <w:t>mõju</w:t>
            </w:r>
          </w:p>
        </w:tc>
      </w:tr>
      <w:tr w:rsidR="009406EA" w14:paraId="2373E049" w14:textId="77777777" w:rsidTr="0041176E">
        <w:tc>
          <w:tcPr>
            <w:cnfStyle w:val="001000000000" w:firstRow="0" w:lastRow="0" w:firstColumn="1" w:lastColumn="0" w:oddVBand="0" w:evenVBand="0" w:oddHBand="0" w:evenHBand="0" w:firstRowFirstColumn="0" w:firstRowLastColumn="0" w:lastRowFirstColumn="0" w:lastRowLastColumn="0"/>
            <w:tcW w:w="0" w:type="auto"/>
          </w:tcPr>
          <w:p w14:paraId="40BCE990" w14:textId="77777777" w:rsidR="00716C23" w:rsidRDefault="00716C23" w:rsidP="00EB4738">
            <w:r>
              <w:t>EE 7 vahehindamine</w:t>
            </w:r>
          </w:p>
        </w:tc>
        <w:tc>
          <w:tcPr>
            <w:tcW w:w="0" w:type="auto"/>
          </w:tcPr>
          <w:p w14:paraId="2A590631" w14:textId="71CB2901" w:rsidR="00716C23" w:rsidRDefault="00716C23" w:rsidP="00EB4738">
            <w:pPr>
              <w:cnfStyle w:val="000000000000" w:firstRow="0" w:lastRow="0" w:firstColumn="0" w:lastColumn="0" w:oddVBand="0" w:evenVBand="0" w:oddHBand="0" w:evenHBand="0" w:firstRowFirstColumn="0" w:firstRowLastColumn="0" w:lastRowFirstColumn="0" w:lastRowLastColumn="0"/>
            </w:pPr>
            <w:r>
              <w:t>E</w:t>
            </w:r>
            <w:r w:rsidRPr="009C73B3">
              <w:t>esmärk on analüüsida ÜPP strateegiakava erieesmärgi 7 sekkumiste tulemusi. Seejuures on oluline saada ülevaade põllumajanduslike majapidamiste juhtide struktuurist, sh soolisest</w:t>
            </w:r>
            <w:r w:rsidR="0093265C">
              <w:t xml:space="preserve"> jaotusest</w:t>
            </w:r>
            <w:r w:rsidRPr="009C73B3">
              <w:t>, omandatud või omandamisel olevast haridustasemest ning töökogemusest ja samuti põllumajandusliku majapidamise ülev</w:t>
            </w:r>
            <w:r w:rsidR="0093265C">
              <w:t>õtmise või selle alustamise trendidest</w:t>
            </w:r>
            <w:r w:rsidRPr="009C73B3">
              <w:t>.</w:t>
            </w:r>
          </w:p>
        </w:tc>
        <w:tc>
          <w:tcPr>
            <w:tcW w:w="0" w:type="auto"/>
          </w:tcPr>
          <w:p w14:paraId="344F4737" w14:textId="77777777" w:rsidR="00716C23" w:rsidRDefault="00716C23" w:rsidP="00EB4738">
            <w:pPr>
              <w:cnfStyle w:val="000000000000" w:firstRow="0" w:lastRow="0" w:firstColumn="0" w:lastColumn="0" w:oddVBand="0" w:evenVBand="0" w:oddHBand="0" w:evenHBand="0" w:firstRowFirstColumn="0" w:firstRowLastColumn="0" w:lastRowFirstColumn="0" w:lastRowLastColumn="0"/>
            </w:pPr>
            <w:r>
              <w:t>Põlvkondade vahetus</w:t>
            </w:r>
          </w:p>
        </w:tc>
        <w:tc>
          <w:tcPr>
            <w:tcW w:w="0" w:type="auto"/>
          </w:tcPr>
          <w:p w14:paraId="606BD269" w14:textId="5DD1052A" w:rsidR="00716C23" w:rsidRDefault="00557C6D" w:rsidP="00EB4738">
            <w:pPr>
              <w:ind w:left="31"/>
              <w:cnfStyle w:val="000000000000" w:firstRow="0" w:lastRow="0" w:firstColumn="0" w:lastColumn="0" w:oddVBand="0" w:evenVBand="0" w:oddHBand="0" w:evenHBand="0" w:firstRowFirstColumn="0" w:firstRowLastColumn="0" w:lastRowFirstColumn="0" w:lastRowLastColumn="0"/>
            </w:pPr>
            <w:r>
              <w:t>Tulemuslikkus, asjakohasus ja</w:t>
            </w:r>
            <w:r w:rsidR="00716C23">
              <w:t xml:space="preserve"> sidusus</w:t>
            </w:r>
            <w:r>
              <w:t xml:space="preserve"> </w:t>
            </w:r>
          </w:p>
        </w:tc>
      </w:tr>
      <w:tr w:rsidR="009406EA" w14:paraId="23006CEE" w14:textId="77777777" w:rsidTr="00411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7017B4" w14:textId="77777777" w:rsidR="00716C23" w:rsidRDefault="00716C23" w:rsidP="00EB4738">
            <w:r>
              <w:t>EE 8 vahehindamine</w:t>
            </w:r>
          </w:p>
        </w:tc>
        <w:tc>
          <w:tcPr>
            <w:tcW w:w="0" w:type="auto"/>
          </w:tcPr>
          <w:p w14:paraId="7A4A1D4B" w14:textId="2D9E8178" w:rsidR="00716C23" w:rsidRDefault="00716C23" w:rsidP="009406EA">
            <w:pPr>
              <w:cnfStyle w:val="000000100000" w:firstRow="0" w:lastRow="0" w:firstColumn="0" w:lastColumn="0" w:oddVBand="0" w:evenVBand="0" w:oddHBand="1" w:evenHBand="0" w:firstRowFirstColumn="0" w:firstRowLastColumn="0" w:lastRowFirstColumn="0" w:lastRowLastColumn="0"/>
            </w:pPr>
            <w:r>
              <w:t>E</w:t>
            </w:r>
            <w:r w:rsidRPr="00825B28">
              <w:t xml:space="preserve">esmärk on analüüsida, kas planeeritud sekkumiste rakendamise tulemused liiguvad selles suunas, mis on ÜPP strateegikava raames eesmärgiks seatud. </w:t>
            </w:r>
            <w:r w:rsidR="009406EA">
              <w:t>P</w:t>
            </w:r>
            <w:r w:rsidR="009406EA" w:rsidRPr="009406EA">
              <w:t xml:space="preserve">laneeritud sekkumised toetavad eelkõige maapiirkonnas ettevõtluse arengut ja tööhõive tagamist, maapiirkonna kogukondade arengut ning </w:t>
            </w:r>
            <w:proofErr w:type="spellStart"/>
            <w:r w:rsidR="009406EA" w:rsidRPr="009406EA">
              <w:t>ringbiomajanduse</w:t>
            </w:r>
            <w:proofErr w:type="spellEnd"/>
            <w:r w:rsidR="009406EA" w:rsidRPr="009406EA">
              <w:t xml:space="preserve"> arendamist. </w:t>
            </w:r>
            <w:r w:rsidRPr="00825B28">
              <w:t xml:space="preserve">Vahehindamise </w:t>
            </w:r>
            <w:r w:rsidRPr="00825B28">
              <w:lastRenderedPageBreak/>
              <w:t>tulemusena peaks selguma, kas sekkumiste tingimuste alusel tehtavad tegevused vastavad ÜPP strateegiakava vajadustele.</w:t>
            </w:r>
          </w:p>
        </w:tc>
        <w:tc>
          <w:tcPr>
            <w:tcW w:w="0" w:type="auto"/>
          </w:tcPr>
          <w:p w14:paraId="0852BC56" w14:textId="027B7850" w:rsidR="00716C23" w:rsidRDefault="00716C23" w:rsidP="00EB4738">
            <w:pPr>
              <w:cnfStyle w:val="000000100000" w:firstRow="0" w:lastRow="0" w:firstColumn="0" w:lastColumn="0" w:oddVBand="0" w:evenVBand="0" w:oddHBand="1" w:evenHBand="0" w:firstRowFirstColumn="0" w:firstRowLastColumn="0" w:lastRowFirstColumn="0" w:lastRowLastColumn="0"/>
            </w:pPr>
            <w:r>
              <w:lastRenderedPageBreak/>
              <w:t>M</w:t>
            </w:r>
            <w:r w:rsidRPr="0059043E">
              <w:t xml:space="preserve">aapiirkondade </w:t>
            </w:r>
            <w:r>
              <w:t>majanduse areng</w:t>
            </w:r>
            <w:r w:rsidRPr="0059043E">
              <w:t xml:space="preserve"> ja </w:t>
            </w:r>
            <w:r>
              <w:t>tööhõive edenemine;</w:t>
            </w:r>
            <w:r w:rsidRPr="0059043E">
              <w:t xml:space="preserve"> kohalik areng ehk kohalike teenuste ja taristu pakkumine ning ka kohaliku aktiivse elanikkonna toetamine</w:t>
            </w:r>
            <w:r w:rsidR="009406EA">
              <w:t xml:space="preserve">; </w:t>
            </w:r>
            <w:r w:rsidR="008E5812">
              <w:t xml:space="preserve">LEADER lisandväärtus; </w:t>
            </w:r>
            <w:proofErr w:type="spellStart"/>
            <w:r w:rsidR="009406EA">
              <w:t>ringbiomajandus</w:t>
            </w:r>
            <w:proofErr w:type="spellEnd"/>
          </w:p>
        </w:tc>
        <w:tc>
          <w:tcPr>
            <w:tcW w:w="0" w:type="auto"/>
          </w:tcPr>
          <w:p w14:paraId="690FECE8" w14:textId="3885AE40" w:rsidR="00716C23" w:rsidRDefault="00716C23" w:rsidP="00EB4738">
            <w:pPr>
              <w:ind w:left="31"/>
              <w:cnfStyle w:val="000000100000" w:firstRow="0" w:lastRow="0" w:firstColumn="0" w:lastColumn="0" w:oddVBand="0" w:evenVBand="0" w:oddHBand="1" w:evenHBand="0" w:firstRowFirstColumn="0" w:firstRowLastColumn="0" w:lastRowFirstColumn="0" w:lastRowLastColumn="0"/>
            </w:pPr>
            <w:r>
              <w:t>Tulemuslikkus ja EL lisaväärtus</w:t>
            </w:r>
          </w:p>
        </w:tc>
      </w:tr>
      <w:tr w:rsidR="009406EA" w14:paraId="2333C139" w14:textId="77777777" w:rsidTr="0041176E">
        <w:tc>
          <w:tcPr>
            <w:cnfStyle w:val="001000000000" w:firstRow="0" w:lastRow="0" w:firstColumn="1" w:lastColumn="0" w:oddVBand="0" w:evenVBand="0" w:oddHBand="0" w:evenHBand="0" w:firstRowFirstColumn="0" w:firstRowLastColumn="0" w:lastRowFirstColumn="0" w:lastRowLastColumn="0"/>
            <w:tcW w:w="0" w:type="auto"/>
          </w:tcPr>
          <w:p w14:paraId="625FA879" w14:textId="77777777" w:rsidR="00716C23" w:rsidRDefault="00716C23" w:rsidP="00EB4738">
            <w:r>
              <w:t>EE 9 vahehindamine</w:t>
            </w:r>
          </w:p>
        </w:tc>
        <w:tc>
          <w:tcPr>
            <w:tcW w:w="0" w:type="auto"/>
          </w:tcPr>
          <w:p w14:paraId="0ACF04C6" w14:textId="00DEA091" w:rsidR="00716C23" w:rsidRDefault="00716C23" w:rsidP="00CC783B">
            <w:pPr>
              <w:cnfStyle w:val="000000000000" w:firstRow="0" w:lastRow="0" w:firstColumn="0" w:lastColumn="0" w:oddVBand="0" w:evenVBand="0" w:oddHBand="0" w:evenHBand="0" w:firstRowFirstColumn="0" w:firstRowLastColumn="0" w:lastRowFirstColumn="0" w:lastRowLastColumn="0"/>
            </w:pPr>
            <w:r>
              <w:t>E</w:t>
            </w:r>
            <w:r w:rsidRPr="00385833">
              <w:t xml:space="preserve">esmärk on </w:t>
            </w:r>
            <w:r>
              <w:t>analüüsida</w:t>
            </w:r>
            <w:r w:rsidRPr="00385833">
              <w:t xml:space="preserve"> </w:t>
            </w:r>
            <w:r w:rsidRPr="00825B28">
              <w:t xml:space="preserve"> </w:t>
            </w:r>
            <w:r w:rsidRPr="00385833">
              <w:t xml:space="preserve">sekkumiste rakendamise seisu ja </w:t>
            </w:r>
            <w:r>
              <w:t>esialgseid</w:t>
            </w:r>
            <w:r w:rsidRPr="00385833">
              <w:t xml:space="preserve"> tulemusi. Oluline on välja selgitada kuivõrd atraktiivsed on ühiskonna ootustest lähtuvad sekkumised </w:t>
            </w:r>
            <w:r w:rsidR="00CC783B">
              <w:t xml:space="preserve">toetuste taotlejate </w:t>
            </w:r>
            <w:r w:rsidRPr="00385833">
              <w:t xml:space="preserve">jaoks ja kas ollakse valmis rakendama oma </w:t>
            </w:r>
            <w:r w:rsidR="00CC783B">
              <w:t>looma</w:t>
            </w:r>
            <w:r w:rsidRPr="00385833">
              <w:t>karjades kõrgemaid majandamisnõudeid, et saavutada loomade parem tervis ja heaolu.</w:t>
            </w:r>
          </w:p>
        </w:tc>
        <w:tc>
          <w:tcPr>
            <w:tcW w:w="0" w:type="auto"/>
          </w:tcPr>
          <w:p w14:paraId="42F6D91A" w14:textId="5E5D7964" w:rsidR="00716C23" w:rsidRDefault="00716C23" w:rsidP="00EB4738">
            <w:pPr>
              <w:cnfStyle w:val="000000000000" w:firstRow="0" w:lastRow="0" w:firstColumn="0" w:lastColumn="0" w:oddVBand="0" w:evenVBand="0" w:oddHBand="0" w:evenHBand="0" w:firstRowFirstColumn="0" w:firstRowLastColumn="0" w:lastRowFirstColumn="0" w:lastRowLastColumn="0"/>
            </w:pPr>
            <w:commentRangeStart w:id="24"/>
            <w:r>
              <w:t xml:space="preserve">Toidu kvaliteet ja ohutus, loomade heaolu </w:t>
            </w:r>
            <w:r w:rsidR="00CC783B">
              <w:t xml:space="preserve">ja tervise </w:t>
            </w:r>
            <w:r>
              <w:t>edendamine,</w:t>
            </w:r>
            <w:r w:rsidRPr="00E0544E">
              <w:t xml:space="preserve"> </w:t>
            </w:r>
            <w:proofErr w:type="spellStart"/>
            <w:r w:rsidRPr="00E0544E">
              <w:t>antimikroobikumide</w:t>
            </w:r>
            <w:proofErr w:type="spellEnd"/>
            <w:r w:rsidRPr="00E0544E">
              <w:t xml:space="preserve"> resistentsuse vastu võitlemi</w:t>
            </w:r>
            <w:r>
              <w:t>ne</w:t>
            </w:r>
            <w:r w:rsidR="00CC783B">
              <w:t xml:space="preserve">, </w:t>
            </w:r>
            <w:r w:rsidR="00CC783B" w:rsidRPr="00CC783B">
              <w:t>mahepõllumajanduses mahetoodangu suurendamine</w:t>
            </w:r>
            <w:commentRangeEnd w:id="24"/>
            <w:r w:rsidR="008441B0">
              <w:rPr>
                <w:rStyle w:val="Kommentaariviide"/>
              </w:rPr>
              <w:commentReference w:id="24"/>
            </w:r>
          </w:p>
        </w:tc>
        <w:tc>
          <w:tcPr>
            <w:tcW w:w="0" w:type="auto"/>
          </w:tcPr>
          <w:p w14:paraId="12F384A1" w14:textId="77777777" w:rsidR="00716C23" w:rsidRDefault="00716C23" w:rsidP="00EB4738">
            <w:pPr>
              <w:ind w:left="31"/>
              <w:cnfStyle w:val="000000000000" w:firstRow="0" w:lastRow="0" w:firstColumn="0" w:lastColumn="0" w:oddVBand="0" w:evenVBand="0" w:oddHBand="0" w:evenHBand="0" w:firstRowFirstColumn="0" w:firstRowLastColumn="0" w:lastRowFirstColumn="0" w:lastRowLastColumn="0"/>
            </w:pPr>
            <w:r>
              <w:t>T</w:t>
            </w:r>
            <w:r w:rsidRPr="00385833">
              <w:t>ulemuslikkus ja asjakohasus</w:t>
            </w:r>
          </w:p>
        </w:tc>
      </w:tr>
      <w:tr w:rsidR="009406EA" w14:paraId="2819B2D6" w14:textId="77777777" w:rsidTr="00411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886C0B" w14:textId="77777777" w:rsidR="00716C23" w:rsidRDefault="00716C23" w:rsidP="00EB4738">
            <w:r>
              <w:t>Horisontaalse eesmärgi vahehindamine</w:t>
            </w:r>
          </w:p>
        </w:tc>
        <w:tc>
          <w:tcPr>
            <w:tcW w:w="0" w:type="auto"/>
          </w:tcPr>
          <w:p w14:paraId="73A5AEA5" w14:textId="54E367BF" w:rsidR="00716C23" w:rsidRDefault="00716C23" w:rsidP="007C0E9A">
            <w:pPr>
              <w:cnfStyle w:val="000000100000" w:firstRow="0" w:lastRow="0" w:firstColumn="0" w:lastColumn="0" w:oddVBand="0" w:evenVBand="0" w:oddHBand="1" w:evenHBand="0" w:firstRowFirstColumn="0" w:firstRowLastColumn="0" w:lastRowFirstColumn="0" w:lastRowLastColumn="0"/>
            </w:pPr>
            <w:r>
              <w:t>Eesmärk on hinnata ÜPP strateegiakava horisontaalsesse eesmärki panustavate sekkumiste tulemusi</w:t>
            </w:r>
            <w:r w:rsidR="007C0E9A">
              <w:t xml:space="preserve"> ja mõju</w:t>
            </w:r>
            <w:r>
              <w:t xml:space="preserve">. Soov on teada saada </w:t>
            </w:r>
            <w:r w:rsidR="007C0E9A">
              <w:t xml:space="preserve">kuivõrd edukad </w:t>
            </w:r>
            <w:r>
              <w:t xml:space="preserve"> </w:t>
            </w:r>
            <w:r w:rsidR="007C0E9A" w:rsidRPr="007C0E9A">
              <w:t>on planeeritud sekkumised olnud, et kujundada sidusat põllumajanduse teadmiste ja innovatsioonisüsteemi ehk AKIS terviksüsteemi</w:t>
            </w:r>
            <w:r w:rsidR="004519E6">
              <w:t xml:space="preserve">, </w:t>
            </w:r>
            <w:r w:rsidR="007C0E9A">
              <w:t xml:space="preserve"> m</w:t>
            </w:r>
            <w:r w:rsidR="007C0E9A" w:rsidRPr="007C0E9A">
              <w:t xml:space="preserve">illine on </w:t>
            </w:r>
            <w:proofErr w:type="spellStart"/>
            <w:r w:rsidR="007C0E9A" w:rsidRPr="007C0E9A">
              <w:t>AKISe</w:t>
            </w:r>
            <w:proofErr w:type="spellEnd"/>
            <w:r w:rsidR="007C0E9A" w:rsidRPr="007C0E9A">
              <w:t xml:space="preserve"> roll sektori majanduslikus arengus</w:t>
            </w:r>
            <w:r w:rsidR="004519E6">
              <w:t xml:space="preserve"> ning kuivõrd on innovatsioonikoostöö tulemusi kasutusele võetud.</w:t>
            </w:r>
          </w:p>
        </w:tc>
        <w:tc>
          <w:tcPr>
            <w:tcW w:w="0" w:type="auto"/>
          </w:tcPr>
          <w:p w14:paraId="3629E92D" w14:textId="73EAB69D" w:rsidR="00716C23" w:rsidRDefault="00716C23" w:rsidP="00EB4738">
            <w:pPr>
              <w:cnfStyle w:val="000000100000" w:firstRow="0" w:lastRow="0" w:firstColumn="0" w:lastColumn="0" w:oddVBand="0" w:evenVBand="0" w:oddHBand="1" w:evenHBand="0" w:firstRowFirstColumn="0" w:firstRowLastColumn="0" w:lastRowFirstColumn="0" w:lastRowLastColumn="0"/>
            </w:pPr>
            <w:r w:rsidRPr="00EF6DCA">
              <w:t>Põllumajanduse te</w:t>
            </w:r>
            <w:r>
              <w:t>admus- ja innovatsioonisüsteem</w:t>
            </w:r>
            <w:r w:rsidR="0024132D">
              <w:t xml:space="preserve"> ehk AKIS</w:t>
            </w:r>
            <w:r w:rsidR="00DD3D56">
              <w:t>, teadmussiire, nõuandeteenus, innovatsioonikoostöö</w:t>
            </w:r>
          </w:p>
        </w:tc>
        <w:tc>
          <w:tcPr>
            <w:tcW w:w="0" w:type="auto"/>
          </w:tcPr>
          <w:p w14:paraId="00E3394B" w14:textId="7F9C8D8C" w:rsidR="00716C23" w:rsidRDefault="00716C23" w:rsidP="00EB4738">
            <w:pPr>
              <w:ind w:left="31"/>
              <w:cnfStyle w:val="000000100000" w:firstRow="0" w:lastRow="0" w:firstColumn="0" w:lastColumn="0" w:oddVBand="0" w:evenVBand="0" w:oddHBand="1" w:evenHBand="0" w:firstRowFirstColumn="0" w:firstRowLastColumn="0" w:lastRowFirstColumn="0" w:lastRowLastColumn="0"/>
            </w:pPr>
            <w:r>
              <w:t xml:space="preserve">Tulemuslikkus, tõhusus, asjakohasus, sidusus, EL lisaväärtus ja </w:t>
            </w:r>
            <w:r w:rsidR="00557C6D">
              <w:t>neto</w:t>
            </w:r>
            <w:r>
              <w:t>mõju</w:t>
            </w:r>
          </w:p>
        </w:tc>
      </w:tr>
      <w:tr w:rsidR="009406EA" w14:paraId="5ED945F8" w14:textId="77777777" w:rsidTr="0041176E">
        <w:tc>
          <w:tcPr>
            <w:cnfStyle w:val="001000000000" w:firstRow="0" w:lastRow="0" w:firstColumn="1" w:lastColumn="0" w:oddVBand="0" w:evenVBand="0" w:oddHBand="0" w:evenHBand="0" w:firstRowFirstColumn="0" w:firstRowLastColumn="0" w:lastRowFirstColumn="0" w:lastRowLastColumn="0"/>
            <w:tcW w:w="0" w:type="auto"/>
          </w:tcPr>
          <w:p w14:paraId="7CEE853F" w14:textId="77777777" w:rsidR="00716C23" w:rsidRDefault="00716C23" w:rsidP="00EB4738">
            <w:r>
              <w:t>Riskijuhtimise hindamine</w:t>
            </w:r>
          </w:p>
        </w:tc>
        <w:tc>
          <w:tcPr>
            <w:tcW w:w="0" w:type="auto"/>
          </w:tcPr>
          <w:p w14:paraId="657AAE7E" w14:textId="1F92DBFB" w:rsidR="00716C23" w:rsidRDefault="00DD3D56" w:rsidP="00DD3D56">
            <w:pPr>
              <w:cnfStyle w:val="000000000000" w:firstRow="0" w:lastRow="0" w:firstColumn="0" w:lastColumn="0" w:oddVBand="0" w:evenVBand="0" w:oddHBand="0" w:evenHBand="0" w:firstRowFirstColumn="0" w:firstRowLastColumn="0" w:lastRowFirstColumn="0" w:lastRowLastColumn="0"/>
            </w:pPr>
            <w:r>
              <w:t>Hindamise eesmärk</w:t>
            </w:r>
            <w:r w:rsidR="0016565A">
              <w:t xml:space="preserve"> on</w:t>
            </w:r>
            <w:r>
              <w:t xml:space="preserve"> </w:t>
            </w:r>
            <w:r w:rsidRPr="00DD3D56">
              <w:t>saada ülevaade ÜPP strateegiakava panusest riskijuhtimise arendamisse</w:t>
            </w:r>
            <w:r>
              <w:t>, sest</w:t>
            </w:r>
            <w:r w:rsidRPr="00DD3D56">
              <w:t xml:space="preserve"> riskide maandamine ja ennetamine on muutunud turule orienteeritud põllumajanduses järjest olulisemak</w:t>
            </w:r>
            <w:r>
              <w:t>s</w:t>
            </w:r>
            <w:r w:rsidRPr="00DD3D56">
              <w:t xml:space="preserve">. </w:t>
            </w:r>
            <w:r w:rsidR="00716C23" w:rsidRPr="0074375B">
              <w:t>ÜPP strateegiakava</w:t>
            </w:r>
            <w:r w:rsidR="00A01F9B">
              <w:t>s</w:t>
            </w:r>
            <w:r w:rsidR="00716C23" w:rsidRPr="0074375B">
              <w:t xml:space="preserve"> on riskijuhtimisse panustavaid sekkumisi mitmeid ja need on planeeritud erinevate erieesmärkide alt. </w:t>
            </w:r>
            <w:r w:rsidR="00716C23" w:rsidRPr="0074375B">
              <w:lastRenderedPageBreak/>
              <w:t xml:space="preserve">Sellepärast on oluline viia antud teema osas läbi eraldi hindamine ja vaadata </w:t>
            </w:r>
            <w:r>
              <w:t>riskijuhtimise teemat</w:t>
            </w:r>
            <w:r w:rsidR="00716C23" w:rsidRPr="0074375B">
              <w:t xml:space="preserve"> tervikuna erinevate erieesmärkide ja sekkumiste koosmõjus. </w:t>
            </w:r>
          </w:p>
        </w:tc>
        <w:tc>
          <w:tcPr>
            <w:tcW w:w="0" w:type="auto"/>
          </w:tcPr>
          <w:p w14:paraId="2E850FE3" w14:textId="77777777" w:rsidR="00716C23" w:rsidRPr="00EF6DCA" w:rsidRDefault="00716C23" w:rsidP="00EB4738">
            <w:pPr>
              <w:cnfStyle w:val="000000000000" w:firstRow="0" w:lastRow="0" w:firstColumn="0" w:lastColumn="0" w:oddVBand="0" w:evenVBand="0" w:oddHBand="0" w:evenHBand="0" w:firstRowFirstColumn="0" w:firstRowLastColumn="0" w:lastRowFirstColumn="0" w:lastRowLastColumn="0"/>
            </w:pPr>
            <w:r>
              <w:lastRenderedPageBreak/>
              <w:t>Riskijuhtimine</w:t>
            </w:r>
          </w:p>
        </w:tc>
        <w:tc>
          <w:tcPr>
            <w:tcW w:w="0" w:type="auto"/>
          </w:tcPr>
          <w:p w14:paraId="41BF3176" w14:textId="77777777" w:rsidR="00716C23" w:rsidRDefault="00716C23" w:rsidP="00EB4738">
            <w:pPr>
              <w:ind w:left="31"/>
              <w:cnfStyle w:val="000000000000" w:firstRow="0" w:lastRow="0" w:firstColumn="0" w:lastColumn="0" w:oddVBand="0" w:evenVBand="0" w:oddHBand="0" w:evenHBand="0" w:firstRowFirstColumn="0" w:firstRowLastColumn="0" w:lastRowFirstColumn="0" w:lastRowLastColumn="0"/>
            </w:pPr>
            <w:r>
              <w:t>Tulemuslikkus, asjakohasus</w:t>
            </w:r>
            <w:r w:rsidRPr="0074375B">
              <w:t xml:space="preserve"> ja sidusus</w:t>
            </w:r>
          </w:p>
        </w:tc>
      </w:tr>
    </w:tbl>
    <w:p w14:paraId="0D0CCACD" w14:textId="3B130734" w:rsidR="00F93087" w:rsidRPr="0016565A" w:rsidRDefault="00F93087" w:rsidP="000D49CD">
      <w:pPr>
        <w:jc w:val="both"/>
        <w:rPr>
          <w:i/>
          <w:iCs/>
        </w:rPr>
      </w:pPr>
      <w:r w:rsidRPr="0016565A">
        <w:rPr>
          <w:i/>
          <w:iCs/>
        </w:rPr>
        <w:t>Allikas: R</w:t>
      </w:r>
      <w:r w:rsidR="0016565A">
        <w:rPr>
          <w:i/>
          <w:iCs/>
        </w:rPr>
        <w:t>egionaal- ja Põllumajandusministeerium</w:t>
      </w:r>
    </w:p>
    <w:p w14:paraId="71B41054" w14:textId="47617670" w:rsidR="00716C23" w:rsidRDefault="00716C23" w:rsidP="00716C23">
      <w:pPr>
        <w:pStyle w:val="Pealkiri3"/>
      </w:pPr>
      <w:bookmarkStart w:id="25" w:name="_Toc144205736"/>
      <w:r w:rsidRPr="00716C23">
        <w:t xml:space="preserve">ÜPP strateegiakava rakendamise perioodi jooksul </w:t>
      </w:r>
      <w:r>
        <w:t>tehtavate hindamiste ajakava</w:t>
      </w:r>
      <w:bookmarkEnd w:id="25"/>
    </w:p>
    <w:p w14:paraId="264335DA" w14:textId="77777777" w:rsidR="002963A3" w:rsidRDefault="002963A3" w:rsidP="002963A3">
      <w:pPr>
        <w:jc w:val="both"/>
      </w:pPr>
      <w:r>
        <w:t>ÜPP strateegiakava rakendamise perioodi jooksul tehtavate hindamiste ajakava plaanimine toimus peamiselt kahest punktist lähtudes:</w:t>
      </w:r>
    </w:p>
    <w:p w14:paraId="33AAD71D" w14:textId="3E68F35D" w:rsidR="005D40C5" w:rsidRDefault="005D40C5" w:rsidP="005D40C5">
      <w:pPr>
        <w:pStyle w:val="Loendilik"/>
        <w:numPr>
          <w:ilvl w:val="0"/>
          <w:numId w:val="12"/>
        </w:numPr>
        <w:jc w:val="both"/>
      </w:pPr>
      <w:r>
        <w:t xml:space="preserve">enne hindamise </w:t>
      </w:r>
      <w:r w:rsidR="006F4740">
        <w:t xml:space="preserve">läbi viimist </w:t>
      </w:r>
      <w:r>
        <w:t xml:space="preserve">peaksid ÜPP strateegiakava sekkumised olema piisavalt rakendunud, et neid saaks hinnata; </w:t>
      </w:r>
    </w:p>
    <w:p w14:paraId="6F77A1BC" w14:textId="20FD38F2" w:rsidR="002963A3" w:rsidRDefault="002963A3" w:rsidP="002963A3">
      <w:pPr>
        <w:pStyle w:val="Loendilik"/>
        <w:numPr>
          <w:ilvl w:val="0"/>
          <w:numId w:val="12"/>
        </w:numPr>
        <w:jc w:val="both"/>
      </w:pPr>
      <w:r>
        <w:t xml:space="preserve">hindamised peaks </w:t>
      </w:r>
      <w:r w:rsidR="006F4740">
        <w:t xml:space="preserve">läbi viima </w:t>
      </w:r>
      <w:r>
        <w:t xml:space="preserve">sellisel ajal, et hindamiste tulemusi ja soovitusi saaks kasutusele võtta ÜPP strateegiakava sekkumiste rakendamise parendamiseks, </w:t>
      </w:r>
      <w:r w:rsidRPr="004C212F">
        <w:t>järgmise ÜPP programmperioodi ettevalmistamiseks ja muude tegevuste planeerimiseks.</w:t>
      </w:r>
      <w:r>
        <w:t xml:space="preserve"> </w:t>
      </w:r>
    </w:p>
    <w:p w14:paraId="5B848E86" w14:textId="4D947A77" w:rsidR="002963A3" w:rsidRDefault="002963A3" w:rsidP="002963A3">
      <w:pPr>
        <w:jc w:val="both"/>
      </w:pPr>
      <w:r>
        <w:t xml:space="preserve">Tuleb arvestada, et </w:t>
      </w:r>
      <w:r w:rsidR="00A70011">
        <w:t>ideaalset aega hindamis</w:t>
      </w:r>
      <w:r w:rsidR="00EE07DA">
        <w:t>te tegemiseks</w:t>
      </w:r>
      <w:r w:rsidR="00A70011">
        <w:t xml:space="preserve"> on keeruline leida</w:t>
      </w:r>
      <w:r>
        <w:t>. Ühest küljest oleks kasulik hindamised läbi viia perioodi lõpupoole, et ÜPP strateegiakava sekkumisi saa</w:t>
      </w:r>
      <w:r w:rsidR="00557C6D">
        <w:t xml:space="preserve">ks </w:t>
      </w:r>
      <w:r w:rsidR="0088533A">
        <w:t>võimalikult kaua rakendada ja</w:t>
      </w:r>
      <w:r>
        <w:t xml:space="preserve"> siis on eeldatavasti rohkem tulemusi avaldunud. Samas on </w:t>
      </w:r>
      <w:r w:rsidRPr="00CC7597">
        <w:t>ÜPP strateegiakava rakendamise perioodi jooksul</w:t>
      </w:r>
      <w:r>
        <w:t xml:space="preserve"> tehtavate hindamiste peamine eesmärk anda sisendit sekkumiste paremaks rakendamiseks ja ka uue ÜPP programmperioodi ettevalmistamiseks. </w:t>
      </w:r>
      <w:r w:rsidR="005D40C5">
        <w:t xml:space="preserve">Seetõttu peaksid hindamised toimuma pigem </w:t>
      </w:r>
      <w:r w:rsidR="006E2422">
        <w:t xml:space="preserve">enne </w:t>
      </w:r>
      <w:r w:rsidR="005D40C5">
        <w:t>ÜPP strateegiakava rakendamise perioodi kes</w:t>
      </w:r>
      <w:r w:rsidR="006E2422">
        <w:t>kpaika</w:t>
      </w:r>
      <w:r w:rsidR="005D40C5">
        <w:t xml:space="preserve">, et oleks aega tulemusi arvesse võtta. </w:t>
      </w:r>
      <w:r>
        <w:t xml:space="preserve">Hindamiste ajakava planeerimisel otsustati iga hindamise puhul eraldi, kumb väljatoodud </w:t>
      </w:r>
      <w:r w:rsidR="00B70DD2">
        <w:t xml:space="preserve">asjaoludest </w:t>
      </w:r>
      <w:r>
        <w:t xml:space="preserve">on prioriteetsem ja </w:t>
      </w:r>
      <w:r w:rsidR="00BC5346">
        <w:t xml:space="preserve">vastavalt sellele </w:t>
      </w:r>
      <w:r w:rsidR="0015097A">
        <w:t>otsustati,</w:t>
      </w:r>
      <w:r w:rsidR="00BC5346">
        <w:t xml:space="preserve"> mis aastal on plaanis hindamine läbi viia</w:t>
      </w:r>
      <w:r>
        <w:t>.</w:t>
      </w:r>
    </w:p>
    <w:p w14:paraId="65D9A844" w14:textId="335F1E0A" w:rsidR="002963A3" w:rsidRDefault="002963A3" w:rsidP="002963A3">
      <w:pPr>
        <w:jc w:val="both"/>
      </w:pPr>
      <w:r>
        <w:t xml:space="preserve">Ülevaade hindamiste planeeritud ajakavast on välja toodud </w:t>
      </w:r>
      <w:r w:rsidRPr="00C12937">
        <w:t>tabelis 2</w:t>
      </w:r>
      <w:r>
        <w:t xml:space="preserve">. </w:t>
      </w:r>
      <w:r w:rsidR="005D40C5">
        <w:t xml:space="preserve">Enamik </w:t>
      </w:r>
      <w:r>
        <w:t>erieesmärkide kohta on plaanis läbi viia vahehindami</w:t>
      </w:r>
      <w:r w:rsidR="00B70DD2">
        <w:t>ne</w:t>
      </w:r>
      <w:r>
        <w:t xml:space="preserve"> perioodil 2025-2028. </w:t>
      </w:r>
      <w:r w:rsidR="00B70DD2">
        <w:t>Selleks ajaks on</w:t>
      </w:r>
      <w:r>
        <w:t xml:space="preserve"> ÜPP strateegiakava jõutud piisavalt rakendada, et saaks hinnata esmaseid tulemusi ning hindamistulemusi on võimalik kasutada ÜPP strateegiakava sekkumiste rakendamise parandamiseks. See on oluline aeg ka uue ÜPP programmperioodi ettevalmistamisel ja tulemusi saab kasutada uute toetusmeetmete programmeerimiseks. Seejuures 2025</w:t>
      </w:r>
      <w:r w:rsidR="00BE6AA8">
        <w:t>.</w:t>
      </w:r>
      <w:r>
        <w:t xml:space="preserve"> ja 2026</w:t>
      </w:r>
      <w:r w:rsidR="00BE6AA8">
        <w:t>.</w:t>
      </w:r>
      <w:r>
        <w:t xml:space="preserve"> aastaks planeeri</w:t>
      </w:r>
      <w:r w:rsidR="00A01F9B">
        <w:t>tud hindamiste eesmär</w:t>
      </w:r>
      <w:r w:rsidR="00E2391D">
        <w:t>k</w:t>
      </w:r>
      <w:r>
        <w:t xml:space="preserve"> </w:t>
      </w:r>
      <w:r w:rsidR="00A01F9B">
        <w:t xml:space="preserve">on eelkõige </w:t>
      </w:r>
      <w:r>
        <w:t>saada sisendit ÜPP strateegiakava sekkumiste paremaks rakendamiseks</w:t>
      </w:r>
      <w:r w:rsidR="005D40C5">
        <w:t>.</w:t>
      </w:r>
      <w:r>
        <w:t xml:space="preserve"> </w:t>
      </w:r>
      <w:r w:rsidR="005D40C5">
        <w:t>S</w:t>
      </w:r>
      <w:r>
        <w:t>eetõttu on need planeeritud ÜPP strateegiakava rakendamise esimesse pool</w:t>
      </w:r>
      <w:r w:rsidR="00F55332">
        <w:t>de</w:t>
      </w:r>
      <w:r>
        <w:t xml:space="preserve"> ja keskendutakse nendele sekkumistele, mida on jõutud rakendada. 2027</w:t>
      </w:r>
      <w:r w:rsidR="00410DDC">
        <w:t>.</w:t>
      </w:r>
      <w:r>
        <w:t xml:space="preserve"> ja 2028</w:t>
      </w:r>
      <w:r w:rsidR="00410DDC">
        <w:t>.</w:t>
      </w:r>
      <w:r>
        <w:t xml:space="preserve"> aastaks on planeeritud need hindamised</w:t>
      </w:r>
      <w:r w:rsidR="00BC5346">
        <w:t>, mis</w:t>
      </w:r>
      <w:r>
        <w:t xml:space="preserve"> sisaldavad sekkumisi, mille projektide elluviimine võtab kauem aega ja </w:t>
      </w:r>
      <w:r w:rsidR="00BC5346">
        <w:t>mille</w:t>
      </w:r>
      <w:r>
        <w:t xml:space="preserve"> tulemused </w:t>
      </w:r>
      <w:r w:rsidR="00BC5346">
        <w:t xml:space="preserve">avalduvad </w:t>
      </w:r>
      <w:r>
        <w:t xml:space="preserve">hiljem. </w:t>
      </w:r>
    </w:p>
    <w:p w14:paraId="6A1920B4" w14:textId="41D943F8" w:rsidR="002963A3" w:rsidRDefault="002963A3" w:rsidP="002963A3">
      <w:pPr>
        <w:jc w:val="both"/>
      </w:pPr>
      <w:r>
        <w:t>Eraldi on planeeritud erieesmärkide 4-6 kohta</w:t>
      </w:r>
      <w:r w:rsidRPr="00EF40CD">
        <w:t xml:space="preserve"> </w:t>
      </w:r>
      <w:r>
        <w:t xml:space="preserve">püsihindamine perioodil 2023-2029, mis sisaldab hindamisi, mille kaudu vastatakse hindamisküsimustele ning kogu perioodi jooksul läbiviidavaid uuringuid, mis on vajalikud keskkonna ja kliimavaldkonna näitajate jälgimiseks ja hindamise jaoks andmete </w:t>
      </w:r>
      <w:r w:rsidRPr="008C0AAB">
        <w:t>kogumiseks</w:t>
      </w:r>
      <w:r w:rsidRPr="00C85C0D">
        <w:t>.</w:t>
      </w:r>
      <w:r w:rsidR="009E6F28" w:rsidRPr="00C85C0D">
        <w:t xml:space="preserve"> </w:t>
      </w:r>
      <w:r w:rsidR="00C85C0D">
        <w:t xml:space="preserve">ÜPP eelmistel programmperioodidel Eesti maaelu arengukavade kohta läbiviidud hindamised on näidanud, et põllumajanduskeskkonna valdkonnas ei ole avalikest andmebaasidest kättesaadavad andmed piisavad, et hinnata toetuste netomõju. Hindamiste ning uuringute kohta aruanded avaldatakse </w:t>
      </w:r>
      <w:r w:rsidR="00B34C83">
        <w:t xml:space="preserve">peale nende valmimist </w:t>
      </w:r>
      <w:r w:rsidR="00C85C0D">
        <w:t xml:space="preserve">hindamisperioodi jooksul, et oleks </w:t>
      </w:r>
      <w:r w:rsidR="00B34C83">
        <w:t xml:space="preserve">jooksvalt </w:t>
      </w:r>
      <w:r w:rsidR="00C85C0D">
        <w:t>võimalik saada</w:t>
      </w:r>
      <w:r w:rsidR="00B34C83">
        <w:t xml:space="preserve"> </w:t>
      </w:r>
      <w:r w:rsidR="00C85C0D">
        <w:t>ülevaadet tulemuste kohta</w:t>
      </w:r>
      <w:r w:rsidR="002A50BF">
        <w:t xml:space="preserve"> ja võtta seda arvesse sekkumiste rakendamisel</w:t>
      </w:r>
      <w:r w:rsidR="009E6F28" w:rsidRPr="00C85C0D">
        <w:t>.</w:t>
      </w:r>
      <w:r>
        <w:t xml:space="preserve"> </w:t>
      </w:r>
    </w:p>
    <w:p w14:paraId="75E72E38" w14:textId="221EDBA7" w:rsidR="0093265C" w:rsidRDefault="002963A3" w:rsidP="004519E6">
      <w:pPr>
        <w:jc w:val="both"/>
      </w:pPr>
      <w:r>
        <w:lastRenderedPageBreak/>
        <w:t xml:space="preserve">Riskijuhtimise hindamine on indikatiivselt planeeritud 2025. aastasse, et </w:t>
      </w:r>
      <w:r w:rsidR="00B70DD2">
        <w:t>programm</w:t>
      </w:r>
      <w:r>
        <w:t>perioodi esimeses pooles saada hinnang ÜPP st</w:t>
      </w:r>
      <w:r w:rsidR="00BC5346">
        <w:t>rateegiakava sekkumiste panusele</w:t>
      </w:r>
      <w:r>
        <w:t xml:space="preserve"> ja soovitusi valdkonna edendami</w:t>
      </w:r>
      <w:r w:rsidR="004519E6">
        <w:t xml:space="preserve">seks ÜPP strateegiakava abil.  </w:t>
      </w:r>
    </w:p>
    <w:p w14:paraId="31EF5D1D" w14:textId="4E1838D8" w:rsidR="002963A3" w:rsidRDefault="002963A3" w:rsidP="002963A3">
      <w:pPr>
        <w:pStyle w:val="Pealdis"/>
        <w:spacing w:after="0"/>
      </w:pPr>
      <w:r>
        <w:t xml:space="preserve">Tabel </w:t>
      </w:r>
      <w:fldSimple w:instr=" SEQ Tabel \* ARABIC ">
        <w:r w:rsidR="00B02872">
          <w:rPr>
            <w:noProof/>
          </w:rPr>
          <w:t>2</w:t>
        </w:r>
      </w:fldSimple>
      <w:r>
        <w:t>. ÜPP strateegiakava rakendamise perioodi jooksul planeeritud hindamiste indikatiivne ajakava</w:t>
      </w:r>
    </w:p>
    <w:tbl>
      <w:tblPr>
        <w:tblW w:w="9133" w:type="dxa"/>
        <w:tblCellMar>
          <w:left w:w="70" w:type="dxa"/>
          <w:right w:w="70" w:type="dxa"/>
        </w:tblCellMar>
        <w:tblLook w:val="04A0" w:firstRow="1" w:lastRow="0" w:firstColumn="1" w:lastColumn="0" w:noHBand="0" w:noVBand="1"/>
      </w:tblPr>
      <w:tblGrid>
        <w:gridCol w:w="2500"/>
        <w:gridCol w:w="737"/>
        <w:gridCol w:w="737"/>
        <w:gridCol w:w="737"/>
        <w:gridCol w:w="737"/>
        <w:gridCol w:w="737"/>
        <w:gridCol w:w="737"/>
        <w:gridCol w:w="737"/>
        <w:gridCol w:w="737"/>
        <w:gridCol w:w="737"/>
      </w:tblGrid>
      <w:tr w:rsidR="002963A3" w:rsidRPr="00751542" w14:paraId="7A300B26" w14:textId="77777777" w:rsidTr="00EB4738">
        <w:trPr>
          <w:trHeight w:val="288"/>
          <w:tblHeader/>
        </w:trPr>
        <w:tc>
          <w:tcPr>
            <w:tcW w:w="25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6D3FAA0" w14:textId="77777777" w:rsidR="002963A3" w:rsidRPr="00751542" w:rsidRDefault="002963A3" w:rsidP="00EB4738">
            <w:pPr>
              <w:rPr>
                <w:rFonts w:ascii="Calibri" w:eastAsia="Times New Roman" w:hAnsi="Calibri" w:cs="Calibri"/>
                <w:color w:val="000000"/>
                <w:lang w:eastAsia="et-EE"/>
              </w:rPr>
            </w:pPr>
            <w:r w:rsidRPr="00751542">
              <w:rPr>
                <w:rFonts w:ascii="Calibri" w:eastAsia="Times New Roman" w:hAnsi="Calibri" w:cs="Calibri"/>
                <w:color w:val="000000"/>
                <w:lang w:eastAsia="et-EE"/>
              </w:rPr>
              <w:t>Hindamiste nimekiri</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4D42A4D7"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2023</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10BAA858"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2024</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63D90272"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2025</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173FBE63"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2026</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03778FD2"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2027</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1CD51314"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2028</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3549AB0D"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2029</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6633E1D2"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2030</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6F6B15CB"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2031</w:t>
            </w:r>
          </w:p>
        </w:tc>
      </w:tr>
      <w:tr w:rsidR="002963A3" w:rsidRPr="00751542" w14:paraId="1CE7D17F" w14:textId="77777777" w:rsidTr="00EB4738">
        <w:trPr>
          <w:trHeight w:val="288"/>
          <w:tblHead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20289B21"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EE 1 vahehindamine</w:t>
            </w:r>
          </w:p>
        </w:tc>
        <w:tc>
          <w:tcPr>
            <w:tcW w:w="737" w:type="dxa"/>
            <w:tcBorders>
              <w:top w:val="nil"/>
              <w:left w:val="nil"/>
              <w:bottom w:val="single" w:sz="4" w:space="0" w:color="auto"/>
              <w:right w:val="single" w:sz="4" w:space="0" w:color="auto"/>
            </w:tcBorders>
            <w:shd w:val="clear" w:color="auto" w:fill="auto"/>
            <w:noWrap/>
            <w:vAlign w:val="bottom"/>
            <w:hideMark/>
          </w:tcPr>
          <w:p w14:paraId="50D4113C"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72A6193D"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69232F52"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05DB47DE" w14:textId="28FEF22B"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4860B26A"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40A97123"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F662362"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4C682E02"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53B9E089"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r>
      <w:tr w:rsidR="002963A3" w:rsidRPr="00751542" w14:paraId="18D3D188" w14:textId="77777777" w:rsidTr="00EB4738">
        <w:trPr>
          <w:trHeight w:val="288"/>
          <w:tblHead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045CB3EE"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EE 2 ja 3 vahehindamine*</w:t>
            </w:r>
          </w:p>
        </w:tc>
        <w:tc>
          <w:tcPr>
            <w:tcW w:w="737" w:type="dxa"/>
            <w:tcBorders>
              <w:top w:val="nil"/>
              <w:left w:val="nil"/>
              <w:bottom w:val="single" w:sz="4" w:space="0" w:color="auto"/>
              <w:right w:val="single" w:sz="4" w:space="0" w:color="auto"/>
            </w:tcBorders>
            <w:shd w:val="clear" w:color="auto" w:fill="auto"/>
            <w:noWrap/>
            <w:vAlign w:val="bottom"/>
            <w:hideMark/>
          </w:tcPr>
          <w:p w14:paraId="736F6D2D"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14BC4EA3"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17217D49"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7AD02A97"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1EFED13A"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30AD66FA"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0754548C"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493C3C86"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26EACD54"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r>
      <w:tr w:rsidR="002963A3" w:rsidRPr="00751542" w14:paraId="39E31B9D" w14:textId="77777777" w:rsidTr="00EB4738">
        <w:trPr>
          <w:trHeight w:val="288"/>
          <w:tblHead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111A02DC"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EE 4, 5 ja 6 püsihindamine</w:t>
            </w:r>
          </w:p>
        </w:tc>
        <w:tc>
          <w:tcPr>
            <w:tcW w:w="737" w:type="dxa"/>
            <w:tcBorders>
              <w:top w:val="nil"/>
              <w:left w:val="nil"/>
              <w:bottom w:val="single" w:sz="4" w:space="0" w:color="auto"/>
              <w:right w:val="single" w:sz="4" w:space="0" w:color="auto"/>
            </w:tcBorders>
            <w:shd w:val="clear" w:color="000000" w:fill="DDEBF7"/>
            <w:noWrap/>
            <w:vAlign w:val="bottom"/>
            <w:hideMark/>
          </w:tcPr>
          <w:p w14:paraId="2DEC6B18"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61D541E5" w14:textId="11D7C9B2"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4D4DE7A6"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40BCB601"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229F1104"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4B5C9953"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3A72DAF2"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63464EED"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1B4ED236"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r>
      <w:tr w:rsidR="002963A3" w:rsidRPr="00751542" w14:paraId="232AC6C7" w14:textId="77777777" w:rsidTr="00EB4738">
        <w:trPr>
          <w:trHeight w:val="288"/>
          <w:tblHead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58A72023"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EE 7 vahehindamine</w:t>
            </w:r>
          </w:p>
        </w:tc>
        <w:tc>
          <w:tcPr>
            <w:tcW w:w="737" w:type="dxa"/>
            <w:tcBorders>
              <w:top w:val="nil"/>
              <w:left w:val="nil"/>
              <w:bottom w:val="single" w:sz="4" w:space="0" w:color="auto"/>
              <w:right w:val="single" w:sz="4" w:space="0" w:color="auto"/>
            </w:tcBorders>
            <w:shd w:val="clear" w:color="auto" w:fill="auto"/>
            <w:noWrap/>
            <w:vAlign w:val="bottom"/>
            <w:hideMark/>
          </w:tcPr>
          <w:p w14:paraId="1E88D135"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01CEA6B7"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6FDE6064"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4124D916"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DA8FC08"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16D98CFC"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3025D5D"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7CC48D00"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1B623F80"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r>
      <w:tr w:rsidR="002963A3" w:rsidRPr="00751542" w14:paraId="53C56A8F" w14:textId="77777777" w:rsidTr="00EB4738">
        <w:trPr>
          <w:trHeight w:val="288"/>
          <w:tblHead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3B187964"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EE 8 vahehindamine</w:t>
            </w:r>
          </w:p>
        </w:tc>
        <w:tc>
          <w:tcPr>
            <w:tcW w:w="737" w:type="dxa"/>
            <w:tcBorders>
              <w:top w:val="nil"/>
              <w:left w:val="nil"/>
              <w:bottom w:val="single" w:sz="4" w:space="0" w:color="auto"/>
              <w:right w:val="single" w:sz="4" w:space="0" w:color="auto"/>
            </w:tcBorders>
            <w:shd w:val="clear" w:color="auto" w:fill="auto"/>
            <w:noWrap/>
            <w:vAlign w:val="bottom"/>
            <w:hideMark/>
          </w:tcPr>
          <w:p w14:paraId="34F5B48A"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511BE959"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6D3E5A8"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7A1E2E34"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72DF685D" w14:textId="147C50C4"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7FB3B224"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2BC600BF"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661767FE"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2AFD557D"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r>
      <w:tr w:rsidR="002963A3" w:rsidRPr="00751542" w14:paraId="1383F4A1" w14:textId="77777777" w:rsidTr="00EB4738">
        <w:trPr>
          <w:trHeight w:val="288"/>
          <w:tblHead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5795DB18"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EE 9 vahehindamine</w:t>
            </w:r>
          </w:p>
        </w:tc>
        <w:tc>
          <w:tcPr>
            <w:tcW w:w="737" w:type="dxa"/>
            <w:tcBorders>
              <w:top w:val="nil"/>
              <w:left w:val="nil"/>
              <w:bottom w:val="single" w:sz="4" w:space="0" w:color="auto"/>
              <w:right w:val="single" w:sz="4" w:space="0" w:color="auto"/>
            </w:tcBorders>
            <w:shd w:val="clear" w:color="auto" w:fill="auto"/>
            <w:noWrap/>
            <w:vAlign w:val="bottom"/>
            <w:hideMark/>
          </w:tcPr>
          <w:p w14:paraId="2B031E2F"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1A9AB38"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551A5B62"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6F30A8D9" w14:textId="26ECDECE"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8CA7C67"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4B1340BA"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CA6FA16"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6CD4E1A6"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DE19E55"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r>
      <w:tr w:rsidR="002963A3" w:rsidRPr="00751542" w14:paraId="3800F36C" w14:textId="77777777" w:rsidTr="00EB4738">
        <w:trPr>
          <w:trHeight w:val="576"/>
          <w:tblHead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84C7E7C"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Horisontaalse eesmärgi vahehindamine</w:t>
            </w:r>
          </w:p>
        </w:tc>
        <w:tc>
          <w:tcPr>
            <w:tcW w:w="737" w:type="dxa"/>
            <w:tcBorders>
              <w:top w:val="nil"/>
              <w:left w:val="nil"/>
              <w:bottom w:val="single" w:sz="4" w:space="0" w:color="auto"/>
              <w:right w:val="single" w:sz="4" w:space="0" w:color="auto"/>
            </w:tcBorders>
            <w:shd w:val="clear" w:color="auto" w:fill="auto"/>
            <w:noWrap/>
            <w:vAlign w:val="bottom"/>
            <w:hideMark/>
          </w:tcPr>
          <w:p w14:paraId="399D2527"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5CA7154B"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10E8CD11"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4E0FD174"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4FE32588"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5823BCCE"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6E0F01FA"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50CBB72D"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23F0DCB"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r>
      <w:tr w:rsidR="002963A3" w:rsidRPr="00751542" w14:paraId="55F4ACA1" w14:textId="77777777" w:rsidTr="00EB4738">
        <w:trPr>
          <w:trHeight w:val="288"/>
          <w:tblHead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17874570"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Riskijuhtimise hindamine</w:t>
            </w:r>
          </w:p>
        </w:tc>
        <w:tc>
          <w:tcPr>
            <w:tcW w:w="737" w:type="dxa"/>
            <w:tcBorders>
              <w:top w:val="nil"/>
              <w:left w:val="nil"/>
              <w:bottom w:val="single" w:sz="4" w:space="0" w:color="auto"/>
              <w:right w:val="single" w:sz="4" w:space="0" w:color="auto"/>
            </w:tcBorders>
            <w:shd w:val="clear" w:color="auto" w:fill="auto"/>
            <w:noWrap/>
            <w:vAlign w:val="bottom"/>
            <w:hideMark/>
          </w:tcPr>
          <w:p w14:paraId="3B7F8CF0"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274EB652"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11B5272E"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6DACDCCF"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1B9FEDE2"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6175B42B"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7B8DB0E1"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05C7B116"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58E14A85"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r>
    </w:tbl>
    <w:p w14:paraId="123ECCA8" w14:textId="77777777" w:rsidR="0016565A" w:rsidRDefault="002963A3" w:rsidP="0016565A">
      <w:pPr>
        <w:spacing w:after="0"/>
        <w:jc w:val="both"/>
        <w:rPr>
          <w:rFonts w:ascii="Calibri" w:eastAsia="Times New Roman" w:hAnsi="Calibri" w:cs="Calibri"/>
          <w:color w:val="000000"/>
          <w:lang w:eastAsia="et-EE"/>
        </w:rPr>
      </w:pPr>
      <w:r w:rsidRPr="00751542">
        <w:rPr>
          <w:rFonts w:ascii="Calibri" w:eastAsia="Times New Roman" w:hAnsi="Calibri" w:cs="Calibri"/>
          <w:color w:val="000000"/>
          <w:lang w:eastAsia="et-EE"/>
        </w:rPr>
        <w:t>* EE 2 ja 3 vahehindamine on planeeritud 2027. või 2028. aastaks.</w:t>
      </w:r>
    </w:p>
    <w:p w14:paraId="05BEC0DB" w14:textId="762C8B54" w:rsidR="000A637F" w:rsidRPr="0016565A" w:rsidRDefault="000A637F" w:rsidP="002963A3">
      <w:pPr>
        <w:jc w:val="both"/>
        <w:rPr>
          <w:rFonts w:ascii="Calibri" w:eastAsia="Times New Roman" w:hAnsi="Calibri" w:cs="Calibri"/>
          <w:color w:val="000000"/>
          <w:lang w:eastAsia="et-EE"/>
        </w:rPr>
      </w:pPr>
      <w:r w:rsidRPr="0016565A">
        <w:rPr>
          <w:rFonts w:ascii="Calibri" w:eastAsia="Times New Roman" w:hAnsi="Calibri" w:cs="Calibri"/>
          <w:i/>
          <w:iCs/>
          <w:color w:val="000000"/>
          <w:lang w:eastAsia="et-EE"/>
        </w:rPr>
        <w:t xml:space="preserve">Allikas: </w:t>
      </w:r>
      <w:r w:rsidR="0016565A" w:rsidRPr="0016565A">
        <w:rPr>
          <w:rFonts w:ascii="Calibri" w:eastAsia="Times New Roman" w:hAnsi="Calibri" w:cs="Calibri"/>
          <w:i/>
          <w:iCs/>
          <w:color w:val="000000"/>
          <w:lang w:eastAsia="et-EE"/>
        </w:rPr>
        <w:t>R</w:t>
      </w:r>
      <w:r w:rsidR="0016565A">
        <w:rPr>
          <w:rFonts w:ascii="Calibri" w:eastAsia="Times New Roman" w:hAnsi="Calibri" w:cs="Calibri"/>
          <w:i/>
          <w:iCs/>
          <w:color w:val="000000"/>
          <w:lang w:eastAsia="et-EE"/>
        </w:rPr>
        <w:t>egionaal- ja Põllumajandusministeerium</w:t>
      </w:r>
    </w:p>
    <w:p w14:paraId="0FF3B0D3" w14:textId="51A1033F" w:rsidR="00ED56E7" w:rsidRDefault="002963A3" w:rsidP="00760EB6">
      <w:pPr>
        <w:jc w:val="both"/>
      </w:pPr>
      <w:r>
        <w:t xml:space="preserve">Hindamiskavas planeeritud ajakava on indikatiivne. Ajakava võib vajada muutmist perioodi jooksul, kui ÜPP strateegiakava erinevate sekkumiste rakendamise plaanid muutuvad nii palju, et hindamise ajal ei </w:t>
      </w:r>
      <w:r w:rsidR="00BC5346">
        <w:t>ole avaldunud sekkumiste tulemus</w:t>
      </w:r>
      <w:r w:rsidR="00410DDC">
        <w:t>ed</w:t>
      </w:r>
      <w:r w:rsidR="0015097A">
        <w:t>.</w:t>
      </w:r>
      <w:r>
        <w:t xml:space="preserve"> </w:t>
      </w:r>
      <w:r w:rsidR="00B70DD2">
        <w:t xml:space="preserve">Sellisel juhul </w:t>
      </w:r>
      <w:r>
        <w:t>ei ole mõistlik hindamist planeeritud ajal läbi viia. ÜPP strateegia</w:t>
      </w:r>
      <w:r w:rsidR="00643362">
        <w:t>kava rakendamise jooksul on pla</w:t>
      </w:r>
      <w:r>
        <w:t>n</w:t>
      </w:r>
      <w:r w:rsidR="007E3418">
        <w:t>eeritud</w:t>
      </w:r>
      <w:r>
        <w:t>, et hindamiste indikatiivse</w:t>
      </w:r>
      <w:r w:rsidR="00E576E9">
        <w:t>t</w:t>
      </w:r>
      <w:r>
        <w:t xml:space="preserve"> ajakava vaatab iga-aastasel</w:t>
      </w:r>
      <w:r w:rsidR="00E576E9">
        <w:t>t üle moodustatav hindamiste ju</w:t>
      </w:r>
      <w:r w:rsidR="009C3F83">
        <w:t>h</w:t>
      </w:r>
      <w:r w:rsidR="00E576E9">
        <w:t>trühm, kellel on võimalik</w:t>
      </w:r>
      <w:r w:rsidR="009C3F83">
        <w:t xml:space="preserve"> hindamiste ajakava </w:t>
      </w:r>
      <w:r w:rsidR="00E576E9">
        <w:t>muuta lähtuvalt</w:t>
      </w:r>
      <w:r w:rsidR="009C3F83">
        <w:t xml:space="preserve"> </w:t>
      </w:r>
      <w:r w:rsidR="00E576E9">
        <w:t>sekkumiste tegelikust rakendamise seisust</w:t>
      </w:r>
      <w:r>
        <w:t xml:space="preserve">. </w:t>
      </w:r>
    </w:p>
    <w:p w14:paraId="43150004" w14:textId="6C7F6E7C" w:rsidR="00760EB6" w:rsidRDefault="00E84D2E" w:rsidP="00760EB6">
      <w:pPr>
        <w:jc w:val="both"/>
      </w:pPr>
      <w:r>
        <w:t xml:space="preserve">Enne </w:t>
      </w:r>
      <w:r w:rsidR="00E576E9">
        <w:t xml:space="preserve">iga konkreetse </w:t>
      </w:r>
      <w:r>
        <w:t xml:space="preserve">hindamise algust moodustatakse </w:t>
      </w:r>
      <w:r w:rsidR="00E32AF8" w:rsidRPr="00E32AF8">
        <w:t>Regionaal- ja Põllumajandusministeerium</w:t>
      </w:r>
      <w:r w:rsidR="009D50D2">
        <w:t xml:space="preserve">is </w:t>
      </w:r>
      <w:r>
        <w:t xml:space="preserve"> eraldi </w:t>
      </w:r>
      <w:r w:rsidR="003079D1">
        <w:t xml:space="preserve">hindamise </w:t>
      </w:r>
      <w:r>
        <w:t xml:space="preserve">töörühm, kes </w:t>
      </w:r>
      <w:r w:rsidR="00760EB6">
        <w:t xml:space="preserve">koostab hindamise </w:t>
      </w:r>
      <w:r>
        <w:t xml:space="preserve">lõpliku </w:t>
      </w:r>
      <w:r w:rsidR="00760EB6">
        <w:t xml:space="preserve">lähteülesande, mis sisaldab </w:t>
      </w:r>
      <w:r>
        <w:t>hindamise eesmärki, hindamiskriteeriumeid, hindamisküsimusi ja edu</w:t>
      </w:r>
      <w:r w:rsidR="00CD4B52">
        <w:t>tegureid</w:t>
      </w:r>
      <w:r w:rsidR="0045310E">
        <w:t xml:space="preserve"> sarnaselt peatükis 1 välja toodud joonisele 2</w:t>
      </w:r>
      <w:r w:rsidR="00047656">
        <w:t xml:space="preserve"> ja millest hindaja peab lähtuma</w:t>
      </w:r>
      <w:r w:rsidR="00760EB6">
        <w:t>.</w:t>
      </w:r>
      <w:r>
        <w:t xml:space="preserve"> Omapoolsed ettepanekud hindamise lähteülesandele saavad soovi korral teha ka vastavast teemast huvitatud huvirühmad. </w:t>
      </w:r>
      <w:r w:rsidR="00047656">
        <w:t>Lähteülesande ja esitatud ettepanekute põhjal</w:t>
      </w:r>
      <w:r>
        <w:t xml:space="preserve"> koostab hindaja lõpliku hindamise</w:t>
      </w:r>
      <w:r w:rsidR="00760EB6">
        <w:t xml:space="preserve"> metoodi</w:t>
      </w:r>
      <w:r w:rsidR="00BD1363">
        <w:t xml:space="preserve">ka. Peale seda saab hindaja hindamise läbi viia. </w:t>
      </w:r>
    </w:p>
    <w:p w14:paraId="7116D74E" w14:textId="77777777" w:rsidR="00E84D2E" w:rsidRDefault="00E84D2E" w:rsidP="00E84D2E">
      <w:pPr>
        <w:keepNext/>
        <w:jc w:val="both"/>
      </w:pPr>
      <w:r>
        <w:rPr>
          <w:noProof/>
          <w:lang w:eastAsia="et-EE"/>
        </w:rPr>
        <w:drawing>
          <wp:inline distT="0" distB="0" distL="0" distR="0" wp14:anchorId="517361A9" wp14:editId="5D29AE82">
            <wp:extent cx="5768340" cy="2015490"/>
            <wp:effectExtent l="19050" t="0" r="3810" b="4191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70FCA67" w14:textId="4D55DFE1" w:rsidR="000A637F" w:rsidRPr="000A637F" w:rsidRDefault="00E84D2E" w:rsidP="000A637F">
      <w:pPr>
        <w:pStyle w:val="Pealdis"/>
        <w:jc w:val="both"/>
      </w:pPr>
      <w:r>
        <w:t xml:space="preserve">Joonis </w:t>
      </w:r>
      <w:fldSimple w:instr=" SEQ Joonis \* ARABIC ">
        <w:r w:rsidR="00B02872">
          <w:rPr>
            <w:noProof/>
          </w:rPr>
          <w:t>3</w:t>
        </w:r>
      </w:fldSimple>
      <w:r>
        <w:t>. ÜPP strateegiakava rakendamise perioodil hindamiste ettevalmistused</w:t>
      </w:r>
      <w:r w:rsidR="000A637F">
        <w:br/>
        <w:t>Allikas: R</w:t>
      </w:r>
      <w:r w:rsidR="00335996">
        <w:t>egionaal- ja Põllumajandusministeerium</w:t>
      </w:r>
    </w:p>
    <w:p w14:paraId="3004394B" w14:textId="31825CBC" w:rsidR="00273471" w:rsidRDefault="00273471" w:rsidP="00273471">
      <w:pPr>
        <w:pStyle w:val="Pealkiri3"/>
      </w:pPr>
      <w:bookmarkStart w:id="26" w:name="_Toc144205737"/>
      <w:r>
        <w:lastRenderedPageBreak/>
        <w:t>Täiendavad uuringud</w:t>
      </w:r>
      <w:bookmarkEnd w:id="26"/>
    </w:p>
    <w:p w14:paraId="697078E2" w14:textId="513F4B9C" w:rsidR="0094336A" w:rsidRDefault="00F10ECE" w:rsidP="00F10ECE">
      <w:pPr>
        <w:jc w:val="both"/>
        <w:rPr>
          <w:i/>
        </w:rPr>
      </w:pPr>
      <w:r>
        <w:t xml:space="preserve">Lisaks planeeritud hindamistele võib tekkida vajadus täiendavaks </w:t>
      </w:r>
      <w:r w:rsidR="00F02596">
        <w:t xml:space="preserve">teabeks </w:t>
      </w:r>
      <w:r>
        <w:t xml:space="preserve">ÜPP strateegiakava rakendamise kohta. </w:t>
      </w:r>
      <w:r w:rsidR="00B61F3D">
        <w:t>Sellisel juhul saab ÜPP strateegiakava rakendamise jooksul planeerida ja tellida täiendavaid uuringuid, mille eesmärgiks on</w:t>
      </w:r>
      <w:r w:rsidR="00330ED2">
        <w:t xml:space="preserve"> </w:t>
      </w:r>
      <w:r w:rsidR="009E6F28">
        <w:t xml:space="preserve">saada täpsemat ülevaadet ÜPP strateegiakava sekkumiste rakendamisest </w:t>
      </w:r>
      <w:r w:rsidR="00C3622C">
        <w:t>või</w:t>
      </w:r>
      <w:r w:rsidR="009E6F28">
        <w:t xml:space="preserve"> olukorrast ÜPP strateegiakava puudutavates valdkondades. </w:t>
      </w:r>
      <w:r w:rsidR="002F32CE">
        <w:t>Lisaks on võimalik planeerida täiendavaid uuringuid</w:t>
      </w:r>
      <w:r w:rsidR="00C3622C">
        <w:t>,</w:t>
      </w:r>
      <w:r w:rsidR="002F32CE">
        <w:t xml:space="preserve"> kui on </w:t>
      </w:r>
      <w:r w:rsidR="00C3622C">
        <w:t xml:space="preserve">vajalik </w:t>
      </w:r>
      <w:r w:rsidR="002F32CE">
        <w:t xml:space="preserve">koguda täiendavaid andmeid hindamiste jaoks. Täpsemalt on </w:t>
      </w:r>
      <w:r w:rsidR="00C3622C">
        <w:t>täiendavate andmete vajadust</w:t>
      </w:r>
      <w:r w:rsidR="002F32CE">
        <w:t xml:space="preserve"> kirjeldatud </w:t>
      </w:r>
      <w:r w:rsidR="002F32CE" w:rsidRPr="00047656">
        <w:t>5. peatükis</w:t>
      </w:r>
      <w:r w:rsidR="002F32CE">
        <w:t xml:space="preserve">. </w:t>
      </w:r>
      <w:r w:rsidR="003D24DF">
        <w:t xml:space="preserve">Ettepanekuid täiendavate uuringute tegemiseks saavad esitada </w:t>
      </w:r>
      <w:r w:rsidR="003D24DF" w:rsidRPr="003D24DF">
        <w:t>Regionaal- ja Põllumajandusministeerium</w:t>
      </w:r>
      <w:r w:rsidR="003D24DF">
        <w:t xml:space="preserve">, hindajad, seirekomisjon ja hindamiste huvirühmad. </w:t>
      </w:r>
      <w:r w:rsidR="003A4AB2">
        <w:t>N</w:t>
      </w:r>
      <w:r w:rsidR="00611892">
        <w:t>ende te</w:t>
      </w:r>
      <w:r w:rsidR="00F55332">
        <w:t>gemise</w:t>
      </w:r>
      <w:r w:rsidR="00611892">
        <w:t xml:space="preserve"> otsusta</w:t>
      </w:r>
      <w:r w:rsidR="00E71075">
        <w:t>b moodustatav hindamis</w:t>
      </w:r>
      <w:r w:rsidR="0002724D">
        <w:t>te juht</w:t>
      </w:r>
      <w:r w:rsidR="001F6412">
        <w:t>rühm</w:t>
      </w:r>
      <w:r>
        <w:t xml:space="preserve">. </w:t>
      </w:r>
    </w:p>
    <w:p w14:paraId="7C08DE7F" w14:textId="4075B410" w:rsidR="00AF2B04" w:rsidRDefault="00AF2B04" w:rsidP="0021600E">
      <w:pPr>
        <w:pStyle w:val="Pealkiri3"/>
      </w:pPr>
      <w:bookmarkStart w:id="27" w:name="_Toc144205738"/>
      <w:r>
        <w:t>Täiendavad tegevused, mis on seotud hindamistega</w:t>
      </w:r>
      <w:bookmarkEnd w:id="27"/>
    </w:p>
    <w:p w14:paraId="7B4CB288" w14:textId="6FD40E68" w:rsidR="00AF2B04" w:rsidRPr="008062B8" w:rsidRDefault="00AF2B04" w:rsidP="00AF2B04">
      <w:pPr>
        <w:jc w:val="both"/>
      </w:pPr>
      <w:r>
        <w:t xml:space="preserve">Lisaks ÜPP hindamistegevustele on kaardistatud ka ÜPP strateegiakava </w:t>
      </w:r>
      <w:r w:rsidR="00457798">
        <w:t xml:space="preserve">rakendamise jooksul tehtavad </w:t>
      </w:r>
      <w:r>
        <w:t>seiretegevused, sest</w:t>
      </w:r>
      <w:r w:rsidR="00457798">
        <w:t xml:space="preserve"> ka</w:t>
      </w:r>
      <w:r>
        <w:t xml:space="preserve"> need annavad ülevaate ÜPP strateegiakava rakendamisest</w:t>
      </w:r>
      <w:r w:rsidR="00457798">
        <w:t xml:space="preserve"> ja on sisendiks hindamistele</w:t>
      </w:r>
      <w:r>
        <w:t xml:space="preserve">. ÜPP strateegikava seiretegevused: </w:t>
      </w:r>
    </w:p>
    <w:p w14:paraId="486A0A1C" w14:textId="5BE1EE63" w:rsidR="00AF2B04" w:rsidRDefault="00AF2B04" w:rsidP="00AF2B04">
      <w:pPr>
        <w:pStyle w:val="Loendilik"/>
        <w:numPr>
          <w:ilvl w:val="0"/>
          <w:numId w:val="3"/>
        </w:numPr>
        <w:jc w:val="both"/>
      </w:pPr>
      <w:r>
        <w:t xml:space="preserve">ÜPP strateegiakava tulemusaruanne – annab iga-aastaselt ülevaate ÜPP strateegiakava </w:t>
      </w:r>
      <w:r w:rsidR="0021600E">
        <w:t>rakendamise seisust</w:t>
      </w:r>
      <w:r>
        <w:t xml:space="preserve">. </w:t>
      </w:r>
      <w:r w:rsidR="00377807">
        <w:t xml:space="preserve">Esimene tulemusaruanne koostatakse 2024. aastal ning avaldatakse Regionaal- ja Põllumajandusministeeriumi kodulehel. </w:t>
      </w:r>
    </w:p>
    <w:p w14:paraId="2712B402" w14:textId="7DB37FC0" w:rsidR="00AF2B04" w:rsidRDefault="00B4774E" w:rsidP="00B4774E">
      <w:pPr>
        <w:pStyle w:val="Loendilik"/>
        <w:numPr>
          <w:ilvl w:val="0"/>
          <w:numId w:val="3"/>
        </w:numPr>
        <w:jc w:val="both"/>
      </w:pPr>
      <w:r w:rsidRPr="00B4774E">
        <w:t>Komisjoni rakendusmäärus</w:t>
      </w:r>
      <w:r>
        <w:t>e</w:t>
      </w:r>
      <w:r w:rsidRPr="00B4774E">
        <w:t xml:space="preserve"> (EL) 2022/1475</w:t>
      </w:r>
      <w:r>
        <w:t xml:space="preserve"> alusel esitatavad s</w:t>
      </w:r>
      <w:r w:rsidR="00AF2B04">
        <w:t>eire andmed Euroopa Komisjonile – detailine andmestik iga toetuse, põllumajandustootjast toetuse saaja, LEADER tegevusrühma, E</w:t>
      </w:r>
      <w:r w:rsidR="00924407">
        <w:t xml:space="preserve">uroopa innovatsiooni partnerluse (edaspidi </w:t>
      </w:r>
      <w:r w:rsidR="00924407" w:rsidRPr="00924407">
        <w:rPr>
          <w:i/>
          <w:iCs/>
        </w:rPr>
        <w:t>EIP</w:t>
      </w:r>
      <w:r w:rsidR="00924407">
        <w:t>)</w:t>
      </w:r>
      <w:r w:rsidR="00AF2B04">
        <w:t xml:space="preserve"> projekti ning sektori põhise sekkumise kohta</w:t>
      </w:r>
      <w:r w:rsidR="00457798">
        <w:t>.</w:t>
      </w:r>
      <w:r w:rsidR="00377807">
        <w:t xml:space="preserve"> Tegemist on detailsete andmetega toetuse saajate kohta ja kõik need andmed ei ole avalikult kättesaadavad. Hindaja saab </w:t>
      </w:r>
      <w:r w:rsidR="00DF2A9B">
        <w:t xml:space="preserve">enamus </w:t>
      </w:r>
      <w:r w:rsidR="00377807">
        <w:t>ne</w:t>
      </w:r>
      <w:r w:rsidR="00DF2A9B">
        <w:t>ndest</w:t>
      </w:r>
      <w:r w:rsidR="00377807">
        <w:t xml:space="preserve"> andme</w:t>
      </w:r>
      <w:r w:rsidR="00DF2A9B">
        <w:t>test</w:t>
      </w:r>
      <w:r w:rsidR="00377807">
        <w:t xml:space="preserve"> pärida </w:t>
      </w:r>
      <w:proofErr w:type="spellStart"/>
      <w:r w:rsidR="00377807">
        <w:t>PRIAst</w:t>
      </w:r>
      <w:proofErr w:type="spellEnd"/>
      <w:r w:rsidR="00377807">
        <w:t xml:space="preserve">. </w:t>
      </w:r>
      <w:r w:rsidR="00924407">
        <w:t xml:space="preserve">EIP projektide kohta avaldatakse </w:t>
      </w:r>
      <w:r w:rsidR="00AB24E3">
        <w:t xml:space="preserve">tulevikus </w:t>
      </w:r>
      <w:r w:rsidR="00924407">
        <w:t xml:space="preserve">andmed Euroopa Komisjoni </w:t>
      </w:r>
      <w:r w:rsidR="00AB24E3">
        <w:t xml:space="preserve">poolt </w:t>
      </w:r>
      <w:r w:rsidR="00C12937">
        <w:t>EL</w:t>
      </w:r>
      <w:r w:rsidR="00AB24E3">
        <w:t xml:space="preserve"> ÜPP Võrgustiku kodulehel. </w:t>
      </w:r>
    </w:p>
    <w:p w14:paraId="1390706B" w14:textId="5C30B4E6" w:rsidR="00AF2B04" w:rsidRDefault="00AF2B04" w:rsidP="00E32AF8">
      <w:pPr>
        <w:pStyle w:val="Loendilik"/>
        <w:numPr>
          <w:ilvl w:val="0"/>
          <w:numId w:val="3"/>
        </w:numPr>
        <w:jc w:val="both"/>
      </w:pPr>
      <w:r w:rsidRPr="00C1417A">
        <w:t>ÜPP s</w:t>
      </w:r>
      <w:r>
        <w:t>trateegiakava kohta kogutakse</w:t>
      </w:r>
      <w:r w:rsidRPr="00C1417A">
        <w:t xml:space="preserve"> jooksvalt seireandmeid rakendamisest ülevaadete saamiseks. </w:t>
      </w:r>
      <w:r w:rsidR="00E32AF8" w:rsidRPr="00E32AF8">
        <w:t>Regionaal- ja Põllumajandusministeerium</w:t>
      </w:r>
      <w:r w:rsidR="00CC593C">
        <w:t>ile</w:t>
      </w:r>
      <w:r w:rsidRPr="00C1417A">
        <w:t xml:space="preserve"> on oluline saada informatsiooni ÜPP strateegiakava sekkumiste taotlusvoorude ja sekkumiste rakendamise seisu kohta.</w:t>
      </w:r>
      <w:r w:rsidR="00377807">
        <w:t xml:space="preserve"> Jooksvat ülevaadet ÜPP strateegiakava sekkumiste rakendamise kohta on avalikult võimalik kätte saada PRIA kodulehel</w:t>
      </w:r>
      <w:r w:rsidR="00DF2A9B">
        <w:t>t</w:t>
      </w:r>
      <w:r w:rsidR="00377807">
        <w:t xml:space="preserve"> statistika rubriigist. </w:t>
      </w:r>
      <w:r w:rsidRPr="00C1417A">
        <w:t xml:space="preserve">  </w:t>
      </w:r>
    </w:p>
    <w:p w14:paraId="27357B7C" w14:textId="7809E68B" w:rsidR="00AF2B04" w:rsidRPr="008C7BD7" w:rsidRDefault="00AF2B04" w:rsidP="00AF2B04">
      <w:pPr>
        <w:jc w:val="both"/>
      </w:pPr>
      <w:r>
        <w:t xml:space="preserve">Paralleelselt ÜPP strateegiakava hindamistega </w:t>
      </w:r>
      <w:r w:rsidRPr="001C17CC">
        <w:t xml:space="preserve">viiakse läbi </w:t>
      </w:r>
      <w:r w:rsidR="000F60AB">
        <w:t>Eesti m</w:t>
      </w:r>
      <w:r w:rsidR="00A74D2A">
        <w:t xml:space="preserve">aaelu </w:t>
      </w:r>
      <w:r w:rsidR="008123D6">
        <w:t>a</w:t>
      </w:r>
      <w:r w:rsidR="00A74D2A">
        <w:t>rengukava</w:t>
      </w:r>
      <w:r w:rsidRPr="001C17CC">
        <w:t xml:space="preserve"> 2014-2020 </w:t>
      </w:r>
      <w:proofErr w:type="spellStart"/>
      <w:r w:rsidRPr="001C17CC">
        <w:t>järelhindamine</w:t>
      </w:r>
      <w:proofErr w:type="spellEnd"/>
      <w:r>
        <w:t xml:space="preserve"> </w:t>
      </w:r>
      <w:r w:rsidR="00377807">
        <w:t xml:space="preserve">(2026. aastal) </w:t>
      </w:r>
      <w:r>
        <w:t xml:space="preserve">ning </w:t>
      </w:r>
      <w:r w:rsidRPr="008C0AAB">
        <w:t>ÜPP 2028+ perioodi ettevalmistavad hindamised</w:t>
      </w:r>
      <w:r w:rsidR="00535D10">
        <w:t xml:space="preserve">, mille </w:t>
      </w:r>
      <w:r>
        <w:t>jaoks leitakse hindaja</w:t>
      </w:r>
      <w:r w:rsidR="00366611">
        <w:t>d</w:t>
      </w:r>
      <w:r>
        <w:t xml:space="preserve"> avalik</w:t>
      </w:r>
      <w:r w:rsidR="00DF2A9B">
        <w:t>e</w:t>
      </w:r>
      <w:r>
        <w:t xml:space="preserve"> han</w:t>
      </w:r>
      <w:r w:rsidR="00DF2A9B">
        <w:t>gete kaudu</w:t>
      </w:r>
      <w:r>
        <w:t xml:space="preserve">. Need hindamised ei ole konkreetselt ÜPP strateegiakava kohta, kuid on samade valdkondade ja sihtgruppide kohta. Seega sealt tulenevad hindamistulemused on samuti kasulik info ÜPP strateegikava rakendamiseks ja hindamiste läbiviimiseks. Lisaks </w:t>
      </w:r>
      <w:r w:rsidR="00A74D2A">
        <w:t>hindamiskava</w:t>
      </w:r>
      <w:r w:rsidR="008123D6">
        <w:t>s planeeritud</w:t>
      </w:r>
      <w:r w:rsidR="00A74D2A">
        <w:t xml:space="preserve"> hindamistele </w:t>
      </w:r>
      <w:r>
        <w:t xml:space="preserve">tehakse ÜPP strateegiakava puudutavate valdkondade kohta </w:t>
      </w:r>
      <w:r w:rsidR="00457798">
        <w:t xml:space="preserve">ka muid ülevaateid, uuringuid ning hindamisi ja </w:t>
      </w:r>
      <w:r w:rsidR="00DF2A9B">
        <w:t>saadud</w:t>
      </w:r>
      <w:r>
        <w:t xml:space="preserve"> tulemused võivad</w:t>
      </w:r>
      <w:r w:rsidR="00457798">
        <w:t xml:space="preserve"> samuti</w:t>
      </w:r>
      <w:r>
        <w:t xml:space="preserve"> olla sisendiks ÜPP hindamistele.</w:t>
      </w:r>
    </w:p>
    <w:p w14:paraId="598AA227" w14:textId="259B2F69" w:rsidR="00A27A1D" w:rsidRDefault="00A27A1D" w:rsidP="00A27A1D">
      <w:pPr>
        <w:pStyle w:val="Pealkiri2"/>
      </w:pPr>
      <w:bookmarkStart w:id="28" w:name="_Toc144205739"/>
      <w:r>
        <w:lastRenderedPageBreak/>
        <w:t>Andmed ja teave</w:t>
      </w:r>
      <w:bookmarkEnd w:id="28"/>
    </w:p>
    <w:p w14:paraId="55974513" w14:textId="5813165F" w:rsidR="001875FC" w:rsidRDefault="00D56A0D" w:rsidP="001875FC">
      <w:pPr>
        <w:jc w:val="both"/>
      </w:pPr>
      <w:r w:rsidRPr="00D56A0D">
        <w:t xml:space="preserve">Hindamine põhineb usaldusväärsetel ja </w:t>
      </w:r>
      <w:r w:rsidR="00710422">
        <w:t>kvaliteetsetel andmetel</w:t>
      </w:r>
      <w:r w:rsidR="00EA1F3B">
        <w:t xml:space="preserve">. </w:t>
      </w:r>
      <w:r w:rsidR="00710422">
        <w:t>Andmete põhj</w:t>
      </w:r>
      <w:r w:rsidR="00751C02">
        <w:t xml:space="preserve">al on </w:t>
      </w:r>
      <w:r w:rsidR="00A20919">
        <w:t xml:space="preserve">hindajatel </w:t>
      </w:r>
      <w:r w:rsidR="00751C02">
        <w:t>võimalik anda hinnang, kuidas on rakendunud Ü</w:t>
      </w:r>
      <w:r w:rsidR="00B63253">
        <w:t>PP strateegiakava sekkumised ning kas need on andnud</w:t>
      </w:r>
      <w:r w:rsidR="00751C02">
        <w:t xml:space="preserve"> tulemusi ja kaasa toonud oodatud muutusi. Hindamiseks vajalike andmete kaardistamine ja kogumise </w:t>
      </w:r>
      <w:r w:rsidR="00D834D6">
        <w:t xml:space="preserve">ette </w:t>
      </w:r>
      <w:r w:rsidR="00751C02">
        <w:t xml:space="preserve">planeerimine on oluline, et </w:t>
      </w:r>
      <w:r w:rsidR="00D834D6">
        <w:t xml:space="preserve">tagada vajalike </w:t>
      </w:r>
      <w:r w:rsidR="00246617">
        <w:t>andmete olemasolu hindamise ajaks</w:t>
      </w:r>
      <w:r w:rsidR="00EA1F3B">
        <w:t xml:space="preserve">. </w:t>
      </w:r>
    </w:p>
    <w:p w14:paraId="07D1CAD2" w14:textId="23E7F5EB" w:rsidR="00F20137" w:rsidRDefault="001875FC" w:rsidP="00A953A0">
      <w:pPr>
        <w:jc w:val="both"/>
      </w:pPr>
      <w:r>
        <w:t>Peamiselt kasutatakse hindamiseks ü</w:t>
      </w:r>
      <w:r w:rsidRPr="00DF2A9B">
        <w:t>hised väljund-, tulemus-, mõju- ja kontekstnäitajad</w:t>
      </w:r>
      <w:r>
        <w:t xml:space="preserve"> ning täiendavaid näitajaid.</w:t>
      </w:r>
    </w:p>
    <w:p w14:paraId="3FD33693" w14:textId="38C1C87A" w:rsidR="00CB0AA6" w:rsidRDefault="00CB0AA6" w:rsidP="00CB0AA6">
      <w:pPr>
        <w:pStyle w:val="Pealkiri3"/>
      </w:pPr>
      <w:bookmarkStart w:id="29" w:name="_Toc144205740"/>
      <w:r>
        <w:t xml:space="preserve">Ühised </w:t>
      </w:r>
      <w:r w:rsidR="00D834D6">
        <w:t xml:space="preserve">väljund-, </w:t>
      </w:r>
      <w:r>
        <w:t>tulemus</w:t>
      </w:r>
      <w:r w:rsidR="005F401E">
        <w:t>-, mõju- ja kontekstnäitajad</w:t>
      </w:r>
      <w:bookmarkEnd w:id="29"/>
    </w:p>
    <w:p w14:paraId="4B79998E" w14:textId="2431678B" w:rsidR="005665A3" w:rsidRDefault="00D834D6" w:rsidP="005665A3">
      <w:pPr>
        <w:jc w:val="both"/>
      </w:pPr>
      <w:r>
        <w:t>ÜPP strateegiakava rake</w:t>
      </w:r>
      <w:r w:rsidR="00D76E2F">
        <w:t>ndamise jälgimiseks on Euroopa L</w:t>
      </w:r>
      <w:r>
        <w:t xml:space="preserve">iidu üleselt lepitud kokku ühised väljund-, tulemus-, </w:t>
      </w:r>
      <w:r w:rsidR="005F401E">
        <w:t>mõju- ja kontekstnäitajad</w:t>
      </w:r>
      <w:r w:rsidR="00F94461">
        <w:t xml:space="preserve">. </w:t>
      </w:r>
      <w:r w:rsidR="00D76E2F">
        <w:t>Igale ÜPP strateegia</w:t>
      </w:r>
      <w:r w:rsidR="00F9775A">
        <w:t>k</w:t>
      </w:r>
      <w:r w:rsidR="00A20919">
        <w:t>a</w:t>
      </w:r>
      <w:r w:rsidR="00F9775A">
        <w:t xml:space="preserve">va sekkumisele </w:t>
      </w:r>
      <w:r w:rsidR="005F401E">
        <w:t xml:space="preserve">määratakse üks </w:t>
      </w:r>
      <w:r w:rsidR="005D40C5">
        <w:t xml:space="preserve">väljundnäitaja </w:t>
      </w:r>
      <w:r w:rsidR="005F401E">
        <w:t xml:space="preserve">ja </w:t>
      </w:r>
      <w:r w:rsidR="00226620">
        <w:t xml:space="preserve">need </w:t>
      </w:r>
      <w:r w:rsidR="005F401E">
        <w:t>tulemusnäitajad</w:t>
      </w:r>
      <w:r w:rsidR="00C60984">
        <w:t>, millesse sekkumine panustab otseselt ja märkimisväärselt</w:t>
      </w:r>
      <w:r w:rsidR="0061454E">
        <w:t>.</w:t>
      </w:r>
      <w:r w:rsidR="005F401E">
        <w:t xml:space="preserve"> </w:t>
      </w:r>
      <w:r w:rsidR="00BC5346">
        <w:t>Ühi</w:t>
      </w:r>
      <w:r w:rsidR="009A5995">
        <w:t>n</w:t>
      </w:r>
      <w:r w:rsidR="00BC5346">
        <w:t xml:space="preserve">e </w:t>
      </w:r>
      <w:r w:rsidR="00BC5346" w:rsidRPr="008123D6">
        <w:rPr>
          <w:b/>
          <w:bCs/>
        </w:rPr>
        <w:t>v</w:t>
      </w:r>
      <w:r w:rsidR="005F401E" w:rsidRPr="008123D6">
        <w:rPr>
          <w:b/>
          <w:bCs/>
        </w:rPr>
        <w:t>äljundnäitaja</w:t>
      </w:r>
      <w:r w:rsidR="005F401E">
        <w:t xml:space="preserve"> annab</w:t>
      </w:r>
      <w:r w:rsidR="00F9775A">
        <w:t xml:space="preserve"> teavet</w:t>
      </w:r>
      <w:r w:rsidR="00DD6390">
        <w:t>,</w:t>
      </w:r>
      <w:r w:rsidR="00F9775A">
        <w:t xml:space="preserve"> </w:t>
      </w:r>
      <w:r w:rsidR="00B4774E">
        <w:t>milline on sekkumise väljund</w:t>
      </w:r>
      <w:r w:rsidR="005F401E">
        <w:t xml:space="preserve"> ehk </w:t>
      </w:r>
      <w:r w:rsidR="00226620">
        <w:t xml:space="preserve">mis </w:t>
      </w:r>
      <w:r w:rsidR="005F401E">
        <w:t>ühiku kohta</w:t>
      </w:r>
      <w:r w:rsidR="00226620">
        <w:t xml:space="preserve"> ja kui palju</w:t>
      </w:r>
      <w:r w:rsidR="005F401E">
        <w:t xml:space="preserve"> on toetust makstud</w:t>
      </w:r>
      <w:r w:rsidR="00F9775A">
        <w:t>.</w:t>
      </w:r>
      <w:r w:rsidR="00BC5346">
        <w:t xml:space="preserve"> Ühiste </w:t>
      </w:r>
      <w:r w:rsidR="00BC5346" w:rsidRPr="008123D6">
        <w:rPr>
          <w:b/>
          <w:bCs/>
        </w:rPr>
        <w:t>t</w:t>
      </w:r>
      <w:r w:rsidR="005F401E" w:rsidRPr="008123D6">
        <w:rPr>
          <w:b/>
          <w:bCs/>
        </w:rPr>
        <w:t>ulemusnäitajate</w:t>
      </w:r>
      <w:r w:rsidR="005F401E">
        <w:t xml:space="preserve"> väärtust</w:t>
      </w:r>
      <w:r w:rsidR="00530155">
        <w:t xml:space="preserve"> arvutatakse ÜPP strateegiakava ü</w:t>
      </w:r>
      <w:r w:rsidR="005F401E">
        <w:t xml:space="preserve">leselt ja </w:t>
      </w:r>
      <w:r w:rsidR="00226620">
        <w:t xml:space="preserve">need </w:t>
      </w:r>
      <w:r w:rsidR="005F401E">
        <w:t>annavad ülevaate</w:t>
      </w:r>
      <w:r w:rsidR="00530155">
        <w:t xml:space="preserve"> otseste tulemuste kohta.</w:t>
      </w:r>
      <w:r w:rsidR="0061454E">
        <w:t xml:space="preserve"> </w:t>
      </w:r>
      <w:r w:rsidR="00BC5346">
        <w:t>Ühiste m</w:t>
      </w:r>
      <w:r w:rsidR="005F401E">
        <w:t>õjunäitajatega</w:t>
      </w:r>
      <w:r w:rsidR="00530155" w:rsidRPr="00530155">
        <w:t xml:space="preserve"> esitatakse otsesest ja vahetust mõjust üldisem pikemaajalisem mõju nii </w:t>
      </w:r>
      <w:r w:rsidR="00530155">
        <w:t>ÜPP strateegiakava kohta</w:t>
      </w:r>
      <w:r w:rsidR="00530155" w:rsidRPr="00530155">
        <w:t xml:space="preserve"> </w:t>
      </w:r>
      <w:r w:rsidR="005665A3" w:rsidRPr="008C0AAB">
        <w:t xml:space="preserve">kui ka </w:t>
      </w:r>
      <w:r w:rsidR="00CD4B52">
        <w:t>laiemalt Eestis</w:t>
      </w:r>
      <w:r w:rsidR="00BC5346">
        <w:t xml:space="preserve">. </w:t>
      </w:r>
      <w:r w:rsidR="00AF4DF1" w:rsidRPr="008123D6">
        <w:rPr>
          <w:b/>
          <w:bCs/>
        </w:rPr>
        <w:t>M</w:t>
      </w:r>
      <w:r w:rsidR="00BF3AC4" w:rsidRPr="008123D6">
        <w:rPr>
          <w:b/>
          <w:bCs/>
        </w:rPr>
        <w:t>õjunäitajad</w:t>
      </w:r>
      <w:r w:rsidR="00530155" w:rsidRPr="00530155">
        <w:t xml:space="preserve"> on seotud </w:t>
      </w:r>
      <w:r w:rsidR="00530155">
        <w:t>ÜPP strateegiakava</w:t>
      </w:r>
      <w:r w:rsidR="00530155" w:rsidRPr="00530155">
        <w:t xml:space="preserve"> laiemate eesmärkidega.</w:t>
      </w:r>
      <w:r w:rsidR="00BF3AC4">
        <w:t xml:space="preserve"> </w:t>
      </w:r>
      <w:r w:rsidR="00DF2A9B">
        <w:t>M</w:t>
      </w:r>
      <w:r w:rsidR="00BF3AC4">
        <w:t>õjunäitajate</w:t>
      </w:r>
      <w:r w:rsidR="00B62B69">
        <w:t xml:space="preserve"> puhul on oluline võimalikult palju arvestada </w:t>
      </w:r>
      <w:r w:rsidR="00FA31C9">
        <w:t>nende neto väärtus</w:t>
      </w:r>
      <w:r w:rsidR="00890E39">
        <w:t>t</w:t>
      </w:r>
      <w:r w:rsidR="00FA31C9">
        <w:t xml:space="preserve"> ÜPP strateegaiakava tegevuste kohta</w:t>
      </w:r>
      <w:r w:rsidR="00B62B69">
        <w:t>.</w:t>
      </w:r>
      <w:r w:rsidR="00BF3AC4">
        <w:t xml:space="preserve"> </w:t>
      </w:r>
      <w:r w:rsidR="00BC5346">
        <w:t xml:space="preserve">Ühised </w:t>
      </w:r>
      <w:r w:rsidR="00BC5346" w:rsidRPr="008123D6">
        <w:rPr>
          <w:b/>
          <w:bCs/>
        </w:rPr>
        <w:t>k</w:t>
      </w:r>
      <w:r w:rsidR="00BF3AC4" w:rsidRPr="008123D6">
        <w:rPr>
          <w:b/>
          <w:bCs/>
        </w:rPr>
        <w:t>ontekstnäitajad</w:t>
      </w:r>
      <w:r w:rsidR="00530155" w:rsidRPr="00530155">
        <w:t xml:space="preserve"> anna</w:t>
      </w:r>
      <w:r w:rsidR="009A5995">
        <w:t>vad</w:t>
      </w:r>
      <w:r w:rsidR="00530155" w:rsidRPr="00530155">
        <w:t xml:space="preserve"> teavet majanduse üldise olukorra, keskkonnaseisundi, üldiste kliimanäitajate ning põllumajanduse ja maaelu arengu statistika jm kohta.</w:t>
      </w:r>
      <w:r w:rsidR="00530155">
        <w:t xml:space="preserve"> </w:t>
      </w:r>
      <w:r w:rsidR="00F9775A">
        <w:t>Ühiseid väljund-, tulemus-</w:t>
      </w:r>
      <w:r w:rsidR="00BF3AC4">
        <w:t>, mõju- ja kontekstnäitajaid</w:t>
      </w:r>
      <w:r w:rsidR="00530155">
        <w:t xml:space="preserve"> tuleb </w:t>
      </w:r>
      <w:r w:rsidR="0060240A">
        <w:t xml:space="preserve">hindajal </w:t>
      </w:r>
      <w:r w:rsidR="00530155">
        <w:t>kasutada</w:t>
      </w:r>
      <w:r w:rsidR="00F9775A">
        <w:t xml:space="preserve"> ÜPP strateegiakava hindamistes</w:t>
      </w:r>
      <w:r w:rsidR="0060240A">
        <w:t xml:space="preserve"> ning</w:t>
      </w:r>
      <w:r w:rsidR="000F60AB">
        <w:t xml:space="preserve"> nende </w:t>
      </w:r>
      <w:r w:rsidR="005665A3">
        <w:t xml:space="preserve">näitajate nimekiri on </w:t>
      </w:r>
      <w:r w:rsidR="008852CF">
        <w:t xml:space="preserve">toodud </w:t>
      </w:r>
      <w:r w:rsidR="005665A3" w:rsidRPr="00B62B69">
        <w:t xml:space="preserve">Euroopa Parlamendi ja </w:t>
      </w:r>
      <w:r w:rsidR="005665A3">
        <w:t>nõukogu määruse (EL) 2021/2115 lisas I.</w:t>
      </w:r>
    </w:p>
    <w:p w14:paraId="0C085A36" w14:textId="48A9435E" w:rsidR="001875FC" w:rsidRDefault="00F27769" w:rsidP="001875FC">
      <w:pPr>
        <w:jc w:val="both"/>
      </w:pPr>
      <w:r>
        <w:t xml:space="preserve">Ühiseid väljund- ja tulemusnäitajaid koguvad </w:t>
      </w:r>
      <w:r w:rsidR="00CD4B52">
        <w:t xml:space="preserve">PRIA ja teised </w:t>
      </w:r>
      <w:r>
        <w:t xml:space="preserve">ÜPP strateegiakava toetusi </w:t>
      </w:r>
      <w:r w:rsidR="000B7BF6">
        <w:t xml:space="preserve">menetlevad </w:t>
      </w:r>
      <w:r>
        <w:t xml:space="preserve">asutused </w:t>
      </w:r>
      <w:r w:rsidRPr="00F27769">
        <w:t>toetuse taotlejatelt ja toetuse saajatelt</w:t>
      </w:r>
      <w:r>
        <w:t xml:space="preserve">. </w:t>
      </w:r>
      <w:r w:rsidR="00F5593D">
        <w:t>Ühiseid m</w:t>
      </w:r>
      <w:r>
        <w:t xml:space="preserve">õju- ja kontekstnäitajaid </w:t>
      </w:r>
      <w:r w:rsidR="00D20552">
        <w:t xml:space="preserve">ei pea </w:t>
      </w:r>
      <w:r w:rsidR="001C6200">
        <w:t>PRIA ja teised ÜPP strateegiakava toetusi menetlevad asutused</w:t>
      </w:r>
      <w:r w:rsidR="001C6200" w:rsidRPr="00D20552">
        <w:t xml:space="preserve"> </w:t>
      </w:r>
      <w:r w:rsidR="00D20552" w:rsidRPr="00D20552">
        <w:t xml:space="preserve">toetuse taotlejatelt ja toetuse saajatelt </w:t>
      </w:r>
      <w:r w:rsidR="0060240A">
        <w:t xml:space="preserve">täiendavalt </w:t>
      </w:r>
      <w:r w:rsidR="00D20552" w:rsidRPr="00D20552">
        <w:t xml:space="preserve">koguma, sest </w:t>
      </w:r>
      <w:r w:rsidR="001C6200">
        <w:t xml:space="preserve">need on </w:t>
      </w:r>
      <w:r w:rsidR="00246617">
        <w:t>kätte</w:t>
      </w:r>
      <w:r w:rsidR="00D20552" w:rsidRPr="00D20552">
        <w:t>saada</w:t>
      </w:r>
      <w:r w:rsidR="00246617">
        <w:t>vad</w:t>
      </w:r>
      <w:r w:rsidR="00D20552" w:rsidRPr="00D20552">
        <w:t xml:space="preserve"> </w:t>
      </w:r>
      <w:r w:rsidR="00610F81">
        <w:t xml:space="preserve">teistest </w:t>
      </w:r>
      <w:r w:rsidR="00D20552" w:rsidRPr="00D20552">
        <w:t xml:space="preserve">andmeallikatest nagu </w:t>
      </w:r>
      <w:r w:rsidR="00D20552">
        <w:t xml:space="preserve">näiteks </w:t>
      </w:r>
      <w:r w:rsidR="00D20552" w:rsidRPr="00D20552">
        <w:t>põllumajandusliku raamatupidamise andmevõrk</w:t>
      </w:r>
      <w:r w:rsidR="00F55332">
        <w:t xml:space="preserve"> (</w:t>
      </w:r>
      <w:r w:rsidR="008008C4">
        <w:t>edasp</w:t>
      </w:r>
      <w:r w:rsidR="003C4CC6">
        <w:t>id</w:t>
      </w:r>
      <w:r w:rsidR="008008C4">
        <w:t>i</w:t>
      </w:r>
      <w:r w:rsidR="003C4CC6">
        <w:t xml:space="preserve"> </w:t>
      </w:r>
      <w:r w:rsidR="008401B1" w:rsidRPr="00606B00">
        <w:rPr>
          <w:i/>
        </w:rPr>
        <w:t>FADN</w:t>
      </w:r>
      <w:r w:rsidR="00F55332">
        <w:t>)</w:t>
      </w:r>
      <w:r w:rsidR="00CD4B52">
        <w:t>, Eesti Statistikaamet</w:t>
      </w:r>
      <w:r w:rsidR="00D20552" w:rsidRPr="00D20552">
        <w:t xml:space="preserve"> ja </w:t>
      </w:r>
      <w:r w:rsidR="005765E3">
        <w:t xml:space="preserve">Euroopa Komisjoni statistikaamet </w:t>
      </w:r>
      <w:r w:rsidR="0060240A">
        <w:t>(</w:t>
      </w:r>
      <w:proofErr w:type="spellStart"/>
      <w:r w:rsidR="00D20552" w:rsidRPr="005E6E98">
        <w:rPr>
          <w:i/>
          <w:iCs/>
        </w:rPr>
        <w:t>Eurostat</w:t>
      </w:r>
      <w:proofErr w:type="spellEnd"/>
      <w:r w:rsidR="0060240A">
        <w:t>)</w:t>
      </w:r>
      <w:r w:rsidR="00D20552" w:rsidRPr="00D20552">
        <w:t>.</w:t>
      </w:r>
      <w:bookmarkStart w:id="30" w:name="_Toc144205741"/>
    </w:p>
    <w:p w14:paraId="2DCF738B" w14:textId="26E0757F" w:rsidR="00251319" w:rsidRDefault="00251319" w:rsidP="001875FC">
      <w:pPr>
        <w:pStyle w:val="Pealkiri3"/>
      </w:pPr>
      <w:r>
        <w:t xml:space="preserve">Täiendavad </w:t>
      </w:r>
      <w:r w:rsidR="00BF3AC4">
        <w:t>näitajad</w:t>
      </w:r>
      <w:bookmarkEnd w:id="30"/>
    </w:p>
    <w:p w14:paraId="0A906FF2" w14:textId="1ACD6DFE" w:rsidR="00251319" w:rsidRDefault="00D834D6" w:rsidP="00D834D6">
      <w:pPr>
        <w:jc w:val="both"/>
      </w:pPr>
      <w:r>
        <w:t>ÜPP strateegiakava sekkumiste planeerimisel</w:t>
      </w:r>
      <w:r w:rsidR="00890E39">
        <w:t xml:space="preserve"> oli</w:t>
      </w:r>
      <w:r w:rsidR="00251319">
        <w:t xml:space="preserve"> </w:t>
      </w:r>
      <w:r w:rsidR="00A430A5">
        <w:t>lubatud</w:t>
      </w:r>
      <w:r w:rsidR="00251319">
        <w:t xml:space="preserve"> kasutada ainult </w:t>
      </w:r>
      <w:r>
        <w:t>ü</w:t>
      </w:r>
      <w:r w:rsidRPr="00D834D6">
        <w:t>hise</w:t>
      </w:r>
      <w:r w:rsidR="00D76E2F">
        <w:t>i</w:t>
      </w:r>
      <w:r w:rsidR="00BF3AC4">
        <w:t>d</w:t>
      </w:r>
      <w:r w:rsidR="00890E39">
        <w:t xml:space="preserve"> väljund- ja tulemus</w:t>
      </w:r>
      <w:r w:rsidR="00BF3AC4">
        <w:t>näitajaid</w:t>
      </w:r>
      <w:r w:rsidR="00251319">
        <w:t xml:space="preserve">. Kuid </w:t>
      </w:r>
      <w:r w:rsidR="00BF3AC4">
        <w:t>ühiseid näi</w:t>
      </w:r>
      <w:r w:rsidR="00E43F38">
        <w:t>tajaid on</w:t>
      </w:r>
      <w:r w:rsidR="00BF3AC4">
        <w:t xml:space="preserve"> piiratud koguses ÜPP peamiste eesmärkide</w:t>
      </w:r>
      <w:r w:rsidR="00F5593D">
        <w:t xml:space="preserve"> mõõtmiseks ja see ei kata kogu</w:t>
      </w:r>
      <w:r w:rsidR="00251319">
        <w:t xml:space="preserve"> ÜP</w:t>
      </w:r>
      <w:r w:rsidR="009C675B">
        <w:t xml:space="preserve">P </w:t>
      </w:r>
      <w:r w:rsidR="009A5995">
        <w:t>s</w:t>
      </w:r>
      <w:r w:rsidR="009C675B">
        <w:t>trateegiakava tulemus</w:t>
      </w:r>
      <w:r w:rsidR="00F5593D">
        <w:t>t</w:t>
      </w:r>
      <w:r w:rsidR="00251319">
        <w:t xml:space="preserve"> ja mõju. Selleks on </w:t>
      </w:r>
      <w:r w:rsidR="00FA31C9">
        <w:t>hindamistes võimalik</w:t>
      </w:r>
      <w:r w:rsidR="009C675B">
        <w:t xml:space="preserve"> kasutada </w:t>
      </w:r>
      <w:r w:rsidR="00E43F38">
        <w:t xml:space="preserve">väljundi, </w:t>
      </w:r>
      <w:r w:rsidR="009C675B">
        <w:t>tulemuste ja mõju hindamiseks</w:t>
      </w:r>
      <w:r w:rsidR="00BF3AC4">
        <w:t xml:space="preserve"> täiendavaid näitajaid</w:t>
      </w:r>
      <w:r w:rsidR="00FA31C9">
        <w:t>.</w:t>
      </w:r>
      <w:r w:rsidR="00D76E2F">
        <w:t xml:space="preserve"> </w:t>
      </w:r>
      <w:r w:rsidR="0089028B">
        <w:t xml:space="preserve">Täiendavate näitajate </w:t>
      </w:r>
      <w:r w:rsidR="00AF2B04">
        <w:t xml:space="preserve">vajadust </w:t>
      </w:r>
      <w:r w:rsidR="00884CC4">
        <w:t xml:space="preserve">on </w:t>
      </w:r>
      <w:r w:rsidR="00462EEA">
        <w:t>hakat</w:t>
      </w:r>
      <w:r w:rsidR="00884CC4">
        <w:t xml:space="preserve">ud </w:t>
      </w:r>
      <w:r w:rsidR="00AF2B04">
        <w:t xml:space="preserve">kaardistama </w:t>
      </w:r>
      <w:r w:rsidR="00884CC4">
        <w:t>hindamiskava koostamisel ning</w:t>
      </w:r>
      <w:r w:rsidR="00C3622C">
        <w:t xml:space="preserve"> </w:t>
      </w:r>
      <w:r w:rsidR="00884CC4">
        <w:t>p</w:t>
      </w:r>
      <w:r w:rsidR="008834C4">
        <w:t>eale hindamiskava valmimist</w:t>
      </w:r>
      <w:r w:rsidR="008008C4">
        <w:t xml:space="preserve"> </w:t>
      </w:r>
      <w:r w:rsidR="00A24A25">
        <w:t>analüüsitakse</w:t>
      </w:r>
      <w:r w:rsidR="006F64E2">
        <w:t xml:space="preserve"> </w:t>
      </w:r>
      <w:r w:rsidR="008834C4">
        <w:t xml:space="preserve">täpsemalt iga hindamise </w:t>
      </w:r>
      <w:r w:rsidR="00EA1415">
        <w:t>osas, millised täiendavad näitajad on vajalikud</w:t>
      </w:r>
      <w:r w:rsidR="008008C4">
        <w:t>.</w:t>
      </w:r>
      <w:r w:rsidR="00C3622C">
        <w:t xml:space="preserve"> </w:t>
      </w:r>
    </w:p>
    <w:p w14:paraId="7B292CD4" w14:textId="3C65B8BB" w:rsidR="001875FC" w:rsidRDefault="001875FC" w:rsidP="00D834D6">
      <w:pPr>
        <w:jc w:val="both"/>
      </w:pPr>
    </w:p>
    <w:p w14:paraId="7D3D6344" w14:textId="43EA48EC" w:rsidR="00193DC2" w:rsidRDefault="001875FC" w:rsidP="00A27A1D">
      <w:pPr>
        <w:pStyle w:val="Pealkiri3"/>
      </w:pPr>
      <w:bookmarkStart w:id="31" w:name="_Toc136950577"/>
      <w:bookmarkStart w:id="32" w:name="_Toc144205742"/>
      <w:r>
        <w:rPr>
          <w:noProof/>
          <w:sz w:val="26"/>
          <w:szCs w:val="26"/>
          <w:lang w:eastAsia="et-EE"/>
        </w:rPr>
        <w:lastRenderedPageBreak/>
        <mc:AlternateContent>
          <mc:Choice Requires="wps">
            <w:drawing>
              <wp:anchor distT="0" distB="0" distL="114300" distR="114300" simplePos="0" relativeHeight="251742208" behindDoc="0" locked="0" layoutInCell="1" allowOverlap="1" wp14:anchorId="15B0BAB7" wp14:editId="16F98F1C">
                <wp:simplePos x="0" y="0"/>
                <wp:positionH relativeFrom="column">
                  <wp:posOffset>12065</wp:posOffset>
                </wp:positionH>
                <wp:positionV relativeFrom="paragraph">
                  <wp:posOffset>4347210</wp:posOffset>
                </wp:positionV>
                <wp:extent cx="5737860" cy="635"/>
                <wp:effectExtent l="0" t="0" r="0" b="6985"/>
                <wp:wrapTopAndBottom/>
                <wp:docPr id="98" name="Text Box 98"/>
                <wp:cNvGraphicFramePr/>
                <a:graphic xmlns:a="http://schemas.openxmlformats.org/drawingml/2006/main">
                  <a:graphicData uri="http://schemas.microsoft.com/office/word/2010/wordprocessingShape">
                    <wps:wsp>
                      <wps:cNvSpPr txBox="1"/>
                      <wps:spPr>
                        <a:xfrm>
                          <a:off x="0" y="0"/>
                          <a:ext cx="5737860" cy="635"/>
                        </a:xfrm>
                        <a:prstGeom prst="rect">
                          <a:avLst/>
                        </a:prstGeom>
                        <a:solidFill>
                          <a:prstClr val="white"/>
                        </a:solidFill>
                        <a:ln>
                          <a:noFill/>
                        </a:ln>
                      </wps:spPr>
                      <wps:txbx>
                        <w:txbxContent>
                          <w:p w14:paraId="4C7F9CE2" w14:textId="47F04C06" w:rsidR="00C3622C" w:rsidRDefault="00C3622C" w:rsidP="00EC0A23">
                            <w:pPr>
                              <w:pStyle w:val="Pealdis"/>
                              <w:rPr>
                                <w:noProof/>
                              </w:rPr>
                            </w:pPr>
                            <w:r>
                              <w:t xml:space="preserve">Joonis </w:t>
                            </w:r>
                            <w:fldSimple w:instr=" SEQ Joonis \* ARABIC ">
                              <w:r w:rsidR="00B02872">
                                <w:rPr>
                                  <w:noProof/>
                                </w:rPr>
                                <w:t>4</w:t>
                              </w:r>
                            </w:fldSimple>
                            <w:r>
                              <w:t>. ÜPP strateegiakava hindamiste peamised andmed ja andmeallikad</w:t>
                            </w:r>
                            <w:r w:rsidR="000A637F">
                              <w:br/>
                              <w:t>Allikas: R</w:t>
                            </w:r>
                            <w:r w:rsidR="00335996">
                              <w:t>egionaal- ja Põllumajandusministeerium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B0BAB7" id="Text Box 98" o:spid="_x0000_s1054" type="#_x0000_t202" style="position:absolute;margin-left:.95pt;margin-top:342.3pt;width:451.8pt;height:.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" stroked="f">
                <v:textbox style="mso-fit-shape-to-text:t" inset="0,0,0,0">
                  <w:txbxContent>
                    <w:p w14:paraId="4C7F9CE2" w14:textId="47F04C06" w:rsidR="00C3622C" w:rsidRDefault="00C3622C" w:rsidP="00EC0A23">
                      <w:pPr>
                        <w:pStyle w:val="Pealdis"/>
                        <w:rPr>
                          <w:noProof/>
                        </w:rPr>
                      </w:pPr>
                      <w:r>
                        <w:t xml:space="preserve">Joonis </w:t>
                      </w:r>
                      <w:fldSimple w:instr=" SEQ Joonis \* ARABIC ">
                        <w:r w:rsidR="00B02872">
                          <w:rPr>
                            <w:noProof/>
                          </w:rPr>
                          <w:t>4</w:t>
                        </w:r>
                      </w:fldSimple>
                      <w:r>
                        <w:t>. ÜPP strateegiakava hindamiste peamised andmed ja andmeallikad</w:t>
                      </w:r>
                      <w:r w:rsidR="000A637F">
                        <w:br/>
                        <w:t>Allikas: R</w:t>
                      </w:r>
                      <w:r w:rsidR="00335996">
                        <w:t>egionaal- ja Põllumajandusministeerium</w:t>
                      </w:r>
                    </w:p>
                  </w:txbxContent>
                </v:textbox>
                <w10:wrap type="topAndBottom"/>
              </v:shape>
            </w:pict>
          </mc:Fallback>
        </mc:AlternateContent>
      </w:r>
      <w:bookmarkEnd w:id="31"/>
      <w:r>
        <w:rPr>
          <w:noProof/>
          <w:sz w:val="26"/>
          <w:szCs w:val="26"/>
          <w:lang w:eastAsia="et-EE"/>
        </w:rPr>
        <mc:AlternateContent>
          <mc:Choice Requires="wpg">
            <w:drawing>
              <wp:anchor distT="0" distB="0" distL="114300" distR="114300" simplePos="0" relativeHeight="251740160" behindDoc="0" locked="0" layoutInCell="1" allowOverlap="1" wp14:anchorId="4DB3E8BD" wp14:editId="000461A8">
                <wp:simplePos x="0" y="0"/>
                <wp:positionH relativeFrom="column">
                  <wp:posOffset>108585</wp:posOffset>
                </wp:positionH>
                <wp:positionV relativeFrom="paragraph">
                  <wp:posOffset>154305</wp:posOffset>
                </wp:positionV>
                <wp:extent cx="5570220" cy="4069080"/>
                <wp:effectExtent l="0" t="0" r="11430" b="7620"/>
                <wp:wrapSquare wrapText="bothSides"/>
                <wp:docPr id="97" name="Group 97"/>
                <wp:cNvGraphicFramePr/>
                <a:graphic xmlns:a="http://schemas.openxmlformats.org/drawingml/2006/main">
                  <a:graphicData uri="http://schemas.microsoft.com/office/word/2010/wordprocessingGroup">
                    <wpg:wgp>
                      <wpg:cNvGrpSpPr/>
                      <wpg:grpSpPr>
                        <a:xfrm>
                          <a:off x="0" y="0"/>
                          <a:ext cx="5570220" cy="4069080"/>
                          <a:chOff x="0" y="0"/>
                          <a:chExt cx="6135371" cy="3478588"/>
                        </a:xfrm>
                      </wpg:grpSpPr>
                      <wps:wsp>
                        <wps:cNvPr id="48" name="Oval 48"/>
                        <wps:cNvSpPr/>
                        <wps:spPr>
                          <a:xfrm>
                            <a:off x="121920" y="2316480"/>
                            <a:ext cx="5852160" cy="1162108"/>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4229DC3" w14:textId="1CC0E97F" w:rsidR="00C3622C" w:rsidRPr="00C56F68" w:rsidRDefault="00C3622C" w:rsidP="00336D6F">
                              <w:pPr>
                                <w:jc w:val="center"/>
                                <w:rPr>
                                  <w:sz w:val="36"/>
                                  <w:szCs w:val="36"/>
                                </w:rPr>
                              </w:pPr>
                              <w:r w:rsidRPr="00C56F68">
                                <w:rPr>
                                  <w:sz w:val="36"/>
                                  <w:szCs w:val="36"/>
                                </w:rPr>
                                <w:t>Andmeallikad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 name="Group 51"/>
                        <wpg:cNvGrpSpPr/>
                        <wpg:grpSpPr>
                          <a:xfrm>
                            <a:off x="289560" y="0"/>
                            <a:ext cx="5402580" cy="1387526"/>
                            <a:chOff x="0" y="0"/>
                            <a:chExt cx="5402580" cy="1387526"/>
                          </a:xfrm>
                        </wpg:grpSpPr>
                        <wps:wsp>
                          <wps:cNvPr id="49" name="Oval 49"/>
                          <wps:cNvSpPr/>
                          <wps:spPr>
                            <a:xfrm>
                              <a:off x="0" y="0"/>
                              <a:ext cx="5402580" cy="1158240"/>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256C9FE" w14:textId="059E9541" w:rsidR="00C3622C" w:rsidRPr="00C56F68" w:rsidRDefault="00C3622C" w:rsidP="007B2E99">
                                <w:pPr>
                                  <w:jc w:val="center"/>
                                  <w:rPr>
                                    <w:sz w:val="40"/>
                                    <w:szCs w:val="40"/>
                                  </w:rPr>
                                </w:pPr>
                                <w:r w:rsidRPr="00C56F68">
                                  <w:rPr>
                                    <w:sz w:val="40"/>
                                    <w:szCs w:val="40"/>
                                  </w:rPr>
                                  <w:t>Andmed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457200" y="754380"/>
                              <a:ext cx="1417320" cy="63314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7210BF" w14:textId="27A82B93" w:rsidR="00C3622C" w:rsidRPr="00C56F68" w:rsidRDefault="00C3622C" w:rsidP="007350E2">
                                <w:pPr>
                                  <w:jc w:val="center"/>
                                  <w:rPr>
                                    <w:sz w:val="24"/>
                                    <w:szCs w:val="24"/>
                                  </w:rPr>
                                </w:pPr>
                                <w:r w:rsidRPr="00C56F68">
                                  <w:rPr>
                                    <w:sz w:val="24"/>
                                    <w:szCs w:val="24"/>
                                  </w:rPr>
                                  <w:t>Ühised väljund- ja tulemusnäitajad</w:t>
                                </w:r>
                              </w:p>
                              <w:p w14:paraId="50C98439" w14:textId="77777777" w:rsidR="00C3622C" w:rsidRPr="00C56F68" w:rsidRDefault="00C3622C" w:rsidP="007350E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973580" y="754379"/>
                              <a:ext cx="1417320" cy="63314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8EDE63" w14:textId="32541709" w:rsidR="00C3622C" w:rsidRPr="00C56F68" w:rsidRDefault="00C3622C" w:rsidP="007350E2">
                                <w:pPr>
                                  <w:jc w:val="center"/>
                                  <w:rPr>
                                    <w:sz w:val="24"/>
                                    <w:szCs w:val="24"/>
                                  </w:rPr>
                                </w:pPr>
                                <w:r w:rsidRPr="00C56F68">
                                  <w:rPr>
                                    <w:sz w:val="24"/>
                                    <w:szCs w:val="24"/>
                                  </w:rPr>
                                  <w:t>Ühised kontekst- ja mõjunäitajad</w:t>
                                </w:r>
                              </w:p>
                              <w:p w14:paraId="72F6550D" w14:textId="77777777" w:rsidR="00C3622C" w:rsidRPr="00C56F68" w:rsidRDefault="00C3622C" w:rsidP="007350E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482340" y="754380"/>
                              <a:ext cx="1417320" cy="6331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C6F39E" w14:textId="6722F250" w:rsidR="00C3622C" w:rsidRPr="00C56F68" w:rsidRDefault="00C3622C" w:rsidP="007350E2">
                                <w:pPr>
                                  <w:jc w:val="center"/>
                                  <w:rPr>
                                    <w:sz w:val="24"/>
                                    <w:szCs w:val="24"/>
                                  </w:rPr>
                                </w:pPr>
                                <w:r w:rsidRPr="00C56F68">
                                  <w:rPr>
                                    <w:sz w:val="24"/>
                                    <w:szCs w:val="24"/>
                                  </w:rPr>
                                  <w:t>Täiendavad näitajad</w:t>
                                </w:r>
                              </w:p>
                              <w:p w14:paraId="197C96CB" w14:textId="77777777" w:rsidR="00C3622C" w:rsidRPr="00C56F68" w:rsidRDefault="00C3622C" w:rsidP="007350E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Up Arrow 90"/>
                        <wps:cNvSpPr/>
                        <wps:spPr>
                          <a:xfrm>
                            <a:off x="1074419" y="1387526"/>
                            <a:ext cx="327660" cy="832942"/>
                          </a:xfrm>
                          <a:prstGeom prst="upArrow">
                            <a:avLst/>
                          </a:prstGeom>
                          <a:noFill/>
                          <a:ln w="1270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Up Arrow 91"/>
                        <wps:cNvSpPr/>
                        <wps:spPr>
                          <a:xfrm>
                            <a:off x="2567940" y="1387526"/>
                            <a:ext cx="327660" cy="832942"/>
                          </a:xfrm>
                          <a:prstGeom prst="upArrow">
                            <a:avLst/>
                          </a:prstGeom>
                          <a:noFill/>
                          <a:ln w="1270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Up Arrow 92"/>
                        <wps:cNvSpPr/>
                        <wps:spPr>
                          <a:xfrm>
                            <a:off x="4079057" y="1420098"/>
                            <a:ext cx="416744" cy="698263"/>
                          </a:xfrm>
                          <a:prstGeom prst="upArrow">
                            <a:avLst>
                              <a:gd name="adj1" fmla="val 29507"/>
                              <a:gd name="adj2" fmla="val 70930"/>
                            </a:avLst>
                          </a:prstGeom>
                          <a:noFill/>
                          <a:ln w="1270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Up Arrow 93"/>
                        <wps:cNvSpPr/>
                        <wps:spPr>
                          <a:xfrm rot="3904552">
                            <a:off x="2435969" y="454669"/>
                            <a:ext cx="264795" cy="2748279"/>
                          </a:xfrm>
                          <a:prstGeom prst="upArrow">
                            <a:avLst>
                              <a:gd name="adj1" fmla="val 51128"/>
                              <a:gd name="adj2" fmla="val 188397"/>
                            </a:avLst>
                          </a:prstGeom>
                          <a:noFill/>
                          <a:ln w="1270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Up Arrow 95"/>
                        <wps:cNvSpPr/>
                        <wps:spPr>
                          <a:xfrm rot="2858720">
                            <a:off x="3422210" y="1012638"/>
                            <a:ext cx="264795" cy="1618615"/>
                          </a:xfrm>
                          <a:prstGeom prst="upArrow">
                            <a:avLst>
                              <a:gd name="adj1" fmla="val 50000"/>
                              <a:gd name="adj2" fmla="val 100421"/>
                            </a:avLst>
                          </a:prstGeom>
                          <a:noFill/>
                          <a:ln w="1270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Up Arrow 96"/>
                        <wps:cNvSpPr/>
                        <wps:spPr>
                          <a:xfrm rot="20662782">
                            <a:off x="4648127" y="1371824"/>
                            <a:ext cx="310661" cy="856166"/>
                          </a:xfrm>
                          <a:prstGeom prst="upArrow">
                            <a:avLst>
                              <a:gd name="adj1" fmla="val 35159"/>
                              <a:gd name="adj2" fmla="val 100421"/>
                            </a:avLst>
                          </a:prstGeom>
                          <a:noFill/>
                          <a:ln w="1270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3245898" y="2118360"/>
                            <a:ext cx="1148080" cy="6241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185A53" w14:textId="0C0D8D30" w:rsidR="00C3622C" w:rsidRPr="00041973" w:rsidRDefault="00C3622C" w:rsidP="00336D6F">
                              <w:pPr>
                                <w:jc w:val="center"/>
                                <w:rPr>
                                  <w:sz w:val="28"/>
                                  <w:szCs w:val="28"/>
                                </w:rPr>
                              </w:pPr>
                              <w:r w:rsidRPr="00041973">
                                <w:rPr>
                                  <w:sz w:val="28"/>
                                  <w:szCs w:val="28"/>
                                </w:rPr>
                                <w:t xml:space="preserve">Uuringud </w:t>
                              </w:r>
                            </w:p>
                            <w:p w14:paraId="0BED65A7" w14:textId="77777777" w:rsidR="00C3622C" w:rsidRDefault="00C3622C" w:rsidP="00336D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1882140" y="2118360"/>
                            <a:ext cx="1282065" cy="6241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F8F8F4" w14:textId="36CC9D7C" w:rsidR="00C3622C" w:rsidRPr="00041973" w:rsidRDefault="00C048AF" w:rsidP="00336D6F">
                              <w:pPr>
                                <w:jc w:val="center"/>
                                <w:rPr>
                                  <w:sz w:val="24"/>
                                  <w:szCs w:val="24"/>
                                </w:rPr>
                              </w:pPr>
                              <w:r>
                                <w:rPr>
                                  <w:sz w:val="24"/>
                                  <w:szCs w:val="24"/>
                                </w:rPr>
                                <w:t>Riiklikud</w:t>
                              </w:r>
                              <w:r w:rsidR="008E39E6">
                                <w:rPr>
                                  <w:sz w:val="24"/>
                                  <w:szCs w:val="24"/>
                                </w:rPr>
                                <w:t xml:space="preserve"> ja EL</w:t>
                              </w:r>
                              <w:r w:rsidR="00C3622C" w:rsidRPr="00041973">
                                <w:rPr>
                                  <w:sz w:val="24"/>
                                  <w:szCs w:val="24"/>
                                </w:rPr>
                                <w:t xml:space="preserve"> andme</w:t>
                              </w:r>
                              <w:r>
                                <w:rPr>
                                  <w:sz w:val="24"/>
                                  <w:szCs w:val="24"/>
                                </w:rPr>
                                <w:t>kogud</w:t>
                              </w:r>
                            </w:p>
                            <w:p w14:paraId="3E7396A3" w14:textId="77777777" w:rsidR="00C3622C" w:rsidRDefault="00C3622C" w:rsidP="00336D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4495801" y="2118360"/>
                            <a:ext cx="1639570" cy="6241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72A8EE" w14:textId="7DB96469" w:rsidR="00C3622C" w:rsidRPr="00041973" w:rsidRDefault="00C3622C" w:rsidP="00336D6F">
                              <w:pPr>
                                <w:jc w:val="center"/>
                                <w:rPr>
                                  <w:sz w:val="24"/>
                                  <w:szCs w:val="24"/>
                                </w:rPr>
                              </w:pPr>
                              <w:r w:rsidRPr="00041973">
                                <w:rPr>
                                  <w:sz w:val="24"/>
                                  <w:szCs w:val="24"/>
                                </w:rPr>
                                <w:t>Hindaja</w:t>
                              </w:r>
                              <w:r w:rsidR="00AB6936">
                                <w:rPr>
                                  <w:sz w:val="24"/>
                                  <w:szCs w:val="24"/>
                                </w:rPr>
                                <w:t>(</w:t>
                              </w:r>
                              <w:r w:rsidRPr="00041973">
                                <w:rPr>
                                  <w:sz w:val="24"/>
                                  <w:szCs w:val="24"/>
                                </w:rPr>
                                <w:t>te</w:t>
                              </w:r>
                              <w:r w:rsidR="00AB6936">
                                <w:rPr>
                                  <w:sz w:val="24"/>
                                  <w:szCs w:val="24"/>
                                </w:rPr>
                                <w:t>)</w:t>
                              </w:r>
                              <w:r w:rsidRPr="00041973">
                                <w:rPr>
                                  <w:sz w:val="24"/>
                                  <w:szCs w:val="24"/>
                                </w:rPr>
                                <w:t xml:space="preserve"> poolt </w:t>
                              </w:r>
                              <w:r w:rsidR="00DF2A9B">
                                <w:rPr>
                                  <w:sz w:val="24"/>
                                  <w:szCs w:val="24"/>
                                </w:rPr>
                                <w:t xml:space="preserve">hindamise käigus </w:t>
                              </w:r>
                              <w:r w:rsidRPr="00041973">
                                <w:rPr>
                                  <w:sz w:val="24"/>
                                  <w:szCs w:val="24"/>
                                </w:rPr>
                                <w:t>kogutavad andmed</w:t>
                              </w:r>
                            </w:p>
                            <w:p w14:paraId="40C79D9C" w14:textId="77777777" w:rsidR="00C3622C" w:rsidRDefault="00C3622C" w:rsidP="00336D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0" y="2118360"/>
                            <a:ext cx="1774825" cy="6241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3ECDE7" w14:textId="31499702" w:rsidR="00C3622C" w:rsidRPr="00041973" w:rsidRDefault="00AB24E3" w:rsidP="007350E2">
                              <w:pPr>
                                <w:jc w:val="center"/>
                                <w:rPr>
                                  <w:sz w:val="24"/>
                                  <w:szCs w:val="24"/>
                                </w:rPr>
                              </w:pPr>
                              <w:r>
                                <w:rPr>
                                  <w:sz w:val="24"/>
                                  <w:szCs w:val="24"/>
                                </w:rPr>
                                <w:t>ÜPP strateegiakava</w:t>
                              </w:r>
                              <w:r w:rsidR="00AB6936">
                                <w:rPr>
                                  <w:sz w:val="24"/>
                                  <w:szCs w:val="24"/>
                                </w:rPr>
                                <w:t xml:space="preserve"> </w:t>
                              </w:r>
                              <w:r w:rsidR="00C3622C" w:rsidRPr="00041973">
                                <w:rPr>
                                  <w:sz w:val="24"/>
                                  <w:szCs w:val="24"/>
                                </w:rPr>
                                <w:t xml:space="preserve">toetusi </w:t>
                              </w:r>
                              <w:r>
                                <w:rPr>
                                  <w:sz w:val="24"/>
                                  <w:szCs w:val="24"/>
                                </w:rPr>
                                <w:t>menetlevate</w:t>
                              </w:r>
                              <w:r w:rsidR="00C3622C" w:rsidRPr="00041973">
                                <w:rPr>
                                  <w:sz w:val="24"/>
                                  <w:szCs w:val="24"/>
                                </w:rPr>
                                <w:t xml:space="preserve"> asutus</w:t>
                              </w:r>
                              <w:r w:rsidR="00AB6936">
                                <w:rPr>
                                  <w:sz w:val="24"/>
                                  <w:szCs w:val="24"/>
                                </w:rPr>
                                <w:t>t</w:t>
                              </w:r>
                              <w:r w:rsidR="00C3622C" w:rsidRPr="00041973">
                                <w:rPr>
                                  <w:sz w:val="24"/>
                                  <w:szCs w:val="24"/>
                                </w:rPr>
                                <w:t>e</w:t>
                              </w:r>
                              <w:r w:rsidR="00AB6936">
                                <w:rPr>
                                  <w:sz w:val="24"/>
                                  <w:szCs w:val="24"/>
                                </w:rPr>
                                <w:t xml:space="preserve"> andmed</w:t>
                              </w:r>
                            </w:p>
                            <w:p w14:paraId="576E09A2" w14:textId="77777777" w:rsidR="00C3622C" w:rsidRDefault="00C3622C" w:rsidP="007350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B3E8BD" id="Group 97" o:spid="_x0000_s1055" style="position:absolute;margin-left:8.55pt;margin-top:12.15pt;width:438.6pt;height:320.4pt;z-index:251740160;mso-width-relative:margin;mso-height-relative:margin" coordsize="61353,3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">
                <v:oval id="Oval 48" o:spid="_x0000_s1056" style="position:absolute;left:1219;top:23164;width:58521;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" fillcolor="#5b9bd5 [3204]" stroked="f">
                  <v:fill opacity="32896f"/>
                  <v:textbox>
                    <w:txbxContent>
                      <w:p w14:paraId="34229DC3" w14:textId="1CC0E97F" w:rsidR="00C3622C" w:rsidRPr="00C56F68" w:rsidRDefault="00C3622C" w:rsidP="00336D6F">
                        <w:pPr>
                          <w:jc w:val="center"/>
                          <w:rPr>
                            <w:sz w:val="36"/>
                            <w:szCs w:val="36"/>
                          </w:rPr>
                        </w:pPr>
                        <w:r w:rsidRPr="00C56F68">
                          <w:rPr>
                            <w:sz w:val="36"/>
                            <w:szCs w:val="36"/>
                          </w:rPr>
                          <w:t>Andmeallikad</w:t>
                        </w:r>
                      </w:p>
                    </w:txbxContent>
                  </v:textbox>
                </v:oval>
                <v:group id="Group 51" o:spid="_x0000_s1057" style="position:absolute;left:2895;width:54026;height:13875" coordsize="54025,1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oval id="Oval 49" o:spid="_x0000_s1058" style="position:absolute;width:54025;height:1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" fillcolor="#5b9bd5 [3204]" stroked="f">
                    <v:fill opacity="32896f"/>
                    <v:textbox>
                      <w:txbxContent>
                        <w:p w14:paraId="3256C9FE" w14:textId="059E9541" w:rsidR="00C3622C" w:rsidRPr="00C56F68" w:rsidRDefault="00C3622C" w:rsidP="007B2E99">
                          <w:pPr>
                            <w:jc w:val="center"/>
                            <w:rPr>
                              <w:sz w:val="40"/>
                              <w:szCs w:val="40"/>
                            </w:rPr>
                          </w:pPr>
                          <w:r w:rsidRPr="00C56F68">
                            <w:rPr>
                              <w:sz w:val="40"/>
                              <w:szCs w:val="40"/>
                            </w:rPr>
                            <w:t>Andmed</w:t>
                          </w:r>
                        </w:p>
                      </w:txbxContent>
                    </v:textbox>
                  </v:oval>
                  <v:rect id="Rectangle 20" o:spid="_x0000_s1059" style="position:absolute;left:4572;top:7543;width:14173;height: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" fillcolor="#5b9bd5 [3204]" strokecolor="#1f4d78 [1604]" strokeweight="1pt">
                    <v:textbox>
                      <w:txbxContent>
                        <w:p w14:paraId="157210BF" w14:textId="27A82B93" w:rsidR="00C3622C" w:rsidRPr="00C56F68" w:rsidRDefault="00C3622C" w:rsidP="007350E2">
                          <w:pPr>
                            <w:jc w:val="center"/>
                            <w:rPr>
                              <w:sz w:val="24"/>
                              <w:szCs w:val="24"/>
                            </w:rPr>
                          </w:pPr>
                          <w:r w:rsidRPr="00C56F68">
                            <w:rPr>
                              <w:sz w:val="24"/>
                              <w:szCs w:val="24"/>
                            </w:rPr>
                            <w:t>Ühised väljund- ja tulemusnäitajad</w:t>
                          </w:r>
                        </w:p>
                        <w:p w14:paraId="50C98439" w14:textId="77777777" w:rsidR="00C3622C" w:rsidRPr="00C56F68" w:rsidRDefault="00C3622C" w:rsidP="007350E2">
                          <w:pPr>
                            <w:jc w:val="center"/>
                            <w:rPr>
                              <w:sz w:val="24"/>
                              <w:szCs w:val="24"/>
                            </w:rPr>
                          </w:pPr>
                        </w:p>
                      </w:txbxContent>
                    </v:textbox>
                  </v:rect>
                  <v:rect id="Rectangle 22" o:spid="_x0000_s1060" style="position:absolute;left:19735;top:7543;width:14174;height: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" fillcolor="#5b9bd5 [3204]" strokecolor="#1f4d78 [1604]" strokeweight="1pt">
                    <v:textbox>
                      <w:txbxContent>
                        <w:p w14:paraId="3B8EDE63" w14:textId="32541709" w:rsidR="00C3622C" w:rsidRPr="00C56F68" w:rsidRDefault="00C3622C" w:rsidP="007350E2">
                          <w:pPr>
                            <w:jc w:val="center"/>
                            <w:rPr>
                              <w:sz w:val="24"/>
                              <w:szCs w:val="24"/>
                            </w:rPr>
                          </w:pPr>
                          <w:r w:rsidRPr="00C56F68">
                            <w:rPr>
                              <w:sz w:val="24"/>
                              <w:szCs w:val="24"/>
                            </w:rPr>
                            <w:t>Ühised kontekst- ja mõjunäitajad</w:t>
                          </w:r>
                        </w:p>
                        <w:p w14:paraId="72F6550D" w14:textId="77777777" w:rsidR="00C3622C" w:rsidRPr="00C56F68" w:rsidRDefault="00C3622C" w:rsidP="007350E2">
                          <w:pPr>
                            <w:jc w:val="center"/>
                            <w:rPr>
                              <w:sz w:val="24"/>
                              <w:szCs w:val="24"/>
                            </w:rPr>
                          </w:pPr>
                        </w:p>
                      </w:txbxContent>
                    </v:textbox>
                  </v:rect>
                  <v:rect id="Rectangle 41" o:spid="_x0000_s1061" style="position:absolute;left:34823;top:7543;width:14173;height: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" fillcolor="#5b9bd5 [3204]" strokecolor="#1f4d78 [1604]" strokeweight="1pt">
                    <v:textbox>
                      <w:txbxContent>
                        <w:p w14:paraId="06C6F39E" w14:textId="6722F250" w:rsidR="00C3622C" w:rsidRPr="00C56F68" w:rsidRDefault="00C3622C" w:rsidP="007350E2">
                          <w:pPr>
                            <w:jc w:val="center"/>
                            <w:rPr>
                              <w:sz w:val="24"/>
                              <w:szCs w:val="24"/>
                            </w:rPr>
                          </w:pPr>
                          <w:r w:rsidRPr="00C56F68">
                            <w:rPr>
                              <w:sz w:val="24"/>
                              <w:szCs w:val="24"/>
                            </w:rPr>
                            <w:t>Täiendavad näitajad</w:t>
                          </w:r>
                        </w:p>
                        <w:p w14:paraId="197C96CB" w14:textId="77777777" w:rsidR="00C3622C" w:rsidRPr="00C56F68" w:rsidRDefault="00C3622C" w:rsidP="007350E2">
                          <w:pPr>
                            <w:jc w:val="center"/>
                            <w:rPr>
                              <w:sz w:val="24"/>
                              <w:szCs w:val="24"/>
                            </w:rPr>
                          </w:pPr>
                        </w:p>
                      </w:txbxContent>
                    </v:textbox>
                  </v: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0" o:spid="_x0000_s1062" type="#_x0000_t68" style="position:absolute;left:10744;top:13875;width:3276;height:8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" adj="4248" filled="f" strokecolor="#5b9bd5 [3204]" strokeweight="1pt">
                  <v:stroke joinstyle="round"/>
                </v:shape>
                <v:shape id="Up Arrow 91" o:spid="_x0000_s1063" type="#_x0000_t68" style="position:absolute;left:25679;top:13875;width:3277;height:8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" adj="4248" filled="f" strokecolor="#5b9bd5 [3204]" strokeweight="1pt">
                  <v:stroke joinstyle="round"/>
                </v:shape>
                <v:shape id="Up Arrow 92" o:spid="_x0000_s1064" type="#_x0000_t68" style="position:absolute;left:40790;top:14200;width:4168;height:6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" adj="9144,7613" filled="f" strokecolor="#5b9bd5 [3204]" strokeweight="1pt">
                  <v:stroke joinstyle="round"/>
                </v:shape>
                <v:shape id="Up Arrow 93" o:spid="_x0000_s1065" type="#_x0000_t68" style="position:absolute;left:24360;top:4546;width:2648;height:27483;rotation:42648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" adj="3921,5278" filled="f" strokecolor="#5b9bd5 [3204]" strokeweight="1pt">
                  <v:stroke joinstyle="round"/>
                </v:shape>
                <v:shape id="Up Arrow 95" o:spid="_x0000_s1066" type="#_x0000_t68" style="position:absolute;left:34222;top:10126;width:2648;height:16186;rotation:31224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" adj="3548" filled="f" strokecolor="#5b9bd5 [3204]" strokeweight="1pt">
                  <v:stroke joinstyle="round"/>
                </v:shape>
                <v:shape id="Up Arrow 96" o:spid="_x0000_s1067" type="#_x0000_t68" style="position:absolute;left:46481;top:13718;width:3106;height:8561;rotation:-10236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" adj="7871,7003" filled="f" strokecolor="#5b9bd5 [3204]" strokeweight="1pt">
                  <v:stroke joinstyle="round"/>
                </v:shape>
                <v:rect id="Rectangle 46" o:spid="_x0000_s1068" style="position:absolute;left:32458;top:21183;width:11481;height:6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" fillcolor="#5b9bd5 [3204]" strokecolor="#1f4d78 [1604]" strokeweight="1pt">
                  <v:textbox>
                    <w:txbxContent>
                      <w:p w14:paraId="16185A53" w14:textId="0C0D8D30" w:rsidR="00C3622C" w:rsidRPr="00041973" w:rsidRDefault="00C3622C" w:rsidP="00336D6F">
                        <w:pPr>
                          <w:jc w:val="center"/>
                          <w:rPr>
                            <w:sz w:val="28"/>
                            <w:szCs w:val="28"/>
                          </w:rPr>
                        </w:pPr>
                        <w:r w:rsidRPr="00041973">
                          <w:rPr>
                            <w:sz w:val="28"/>
                            <w:szCs w:val="28"/>
                          </w:rPr>
                          <w:t xml:space="preserve">Uuringud </w:t>
                        </w:r>
                      </w:p>
                      <w:p w14:paraId="0BED65A7" w14:textId="77777777" w:rsidR="00C3622C" w:rsidRDefault="00C3622C" w:rsidP="00336D6F">
                        <w:pPr>
                          <w:jc w:val="center"/>
                        </w:pPr>
                      </w:p>
                    </w:txbxContent>
                  </v:textbox>
                </v:rect>
                <v:rect id="Rectangle 44" o:spid="_x0000_s1069" style="position:absolute;left:18821;top:21183;width:12821;height:6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" fillcolor="#5b9bd5 [3204]" strokecolor="#1f4d78 [1604]" strokeweight="1pt">
                  <v:textbox>
                    <w:txbxContent>
                      <w:p w14:paraId="64F8F8F4" w14:textId="36CC9D7C" w:rsidR="00C3622C" w:rsidRPr="00041973" w:rsidRDefault="00C048AF" w:rsidP="00336D6F">
                        <w:pPr>
                          <w:jc w:val="center"/>
                          <w:rPr>
                            <w:sz w:val="24"/>
                            <w:szCs w:val="24"/>
                          </w:rPr>
                        </w:pPr>
                        <w:r>
                          <w:rPr>
                            <w:sz w:val="24"/>
                            <w:szCs w:val="24"/>
                          </w:rPr>
                          <w:t>Riiklikud</w:t>
                        </w:r>
                        <w:r w:rsidR="008E39E6">
                          <w:rPr>
                            <w:sz w:val="24"/>
                            <w:szCs w:val="24"/>
                          </w:rPr>
                          <w:t xml:space="preserve"> ja EL</w:t>
                        </w:r>
                        <w:r w:rsidR="00C3622C" w:rsidRPr="00041973">
                          <w:rPr>
                            <w:sz w:val="24"/>
                            <w:szCs w:val="24"/>
                          </w:rPr>
                          <w:t xml:space="preserve"> andme</w:t>
                        </w:r>
                        <w:r>
                          <w:rPr>
                            <w:sz w:val="24"/>
                            <w:szCs w:val="24"/>
                          </w:rPr>
                          <w:t>kogud</w:t>
                        </w:r>
                      </w:p>
                      <w:p w14:paraId="3E7396A3" w14:textId="77777777" w:rsidR="00C3622C" w:rsidRDefault="00C3622C" w:rsidP="00336D6F">
                        <w:pPr>
                          <w:jc w:val="center"/>
                        </w:pPr>
                      </w:p>
                    </w:txbxContent>
                  </v:textbox>
                </v:rect>
                <v:rect id="Rectangle 47" o:spid="_x0000_s1070" style="position:absolute;left:44958;top:21183;width:16395;height:6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" fillcolor="#5b9bd5 [3204]" strokecolor="#1f4d78 [1604]" strokeweight="1pt">
                  <v:textbox>
                    <w:txbxContent>
                      <w:p w14:paraId="6372A8EE" w14:textId="7DB96469" w:rsidR="00C3622C" w:rsidRPr="00041973" w:rsidRDefault="00C3622C" w:rsidP="00336D6F">
                        <w:pPr>
                          <w:jc w:val="center"/>
                          <w:rPr>
                            <w:sz w:val="24"/>
                            <w:szCs w:val="24"/>
                          </w:rPr>
                        </w:pPr>
                        <w:r w:rsidRPr="00041973">
                          <w:rPr>
                            <w:sz w:val="24"/>
                            <w:szCs w:val="24"/>
                          </w:rPr>
                          <w:t>Hindaja</w:t>
                        </w:r>
                        <w:r w:rsidR="00AB6936">
                          <w:rPr>
                            <w:sz w:val="24"/>
                            <w:szCs w:val="24"/>
                          </w:rPr>
                          <w:t>(</w:t>
                        </w:r>
                        <w:r w:rsidRPr="00041973">
                          <w:rPr>
                            <w:sz w:val="24"/>
                            <w:szCs w:val="24"/>
                          </w:rPr>
                          <w:t>te</w:t>
                        </w:r>
                        <w:r w:rsidR="00AB6936">
                          <w:rPr>
                            <w:sz w:val="24"/>
                            <w:szCs w:val="24"/>
                          </w:rPr>
                          <w:t>)</w:t>
                        </w:r>
                        <w:r w:rsidRPr="00041973">
                          <w:rPr>
                            <w:sz w:val="24"/>
                            <w:szCs w:val="24"/>
                          </w:rPr>
                          <w:t xml:space="preserve"> poolt </w:t>
                        </w:r>
                        <w:r w:rsidR="00DF2A9B">
                          <w:rPr>
                            <w:sz w:val="24"/>
                            <w:szCs w:val="24"/>
                          </w:rPr>
                          <w:t xml:space="preserve">hindamise käigus </w:t>
                        </w:r>
                        <w:r w:rsidRPr="00041973">
                          <w:rPr>
                            <w:sz w:val="24"/>
                            <w:szCs w:val="24"/>
                          </w:rPr>
                          <w:t>kogutavad andmed</w:t>
                        </w:r>
                      </w:p>
                      <w:p w14:paraId="40C79D9C" w14:textId="77777777" w:rsidR="00C3622C" w:rsidRDefault="00C3622C" w:rsidP="00336D6F">
                        <w:pPr>
                          <w:jc w:val="center"/>
                        </w:pPr>
                      </w:p>
                    </w:txbxContent>
                  </v:textbox>
                </v:rect>
                <v:rect id="Rectangle 43" o:spid="_x0000_s1071" style="position:absolute;top:21183;width:17748;height:6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" fillcolor="#5b9bd5 [3204]" strokecolor="#1f4d78 [1604]" strokeweight="1pt">
                  <v:textbox>
                    <w:txbxContent>
                      <w:p w14:paraId="6F3ECDE7" w14:textId="31499702" w:rsidR="00C3622C" w:rsidRPr="00041973" w:rsidRDefault="00AB24E3" w:rsidP="007350E2">
                        <w:pPr>
                          <w:jc w:val="center"/>
                          <w:rPr>
                            <w:sz w:val="24"/>
                            <w:szCs w:val="24"/>
                          </w:rPr>
                        </w:pPr>
                        <w:r>
                          <w:rPr>
                            <w:sz w:val="24"/>
                            <w:szCs w:val="24"/>
                          </w:rPr>
                          <w:t>ÜPP strateegiakava</w:t>
                        </w:r>
                        <w:r w:rsidR="00AB6936">
                          <w:rPr>
                            <w:sz w:val="24"/>
                            <w:szCs w:val="24"/>
                          </w:rPr>
                          <w:t xml:space="preserve"> </w:t>
                        </w:r>
                        <w:r w:rsidR="00C3622C" w:rsidRPr="00041973">
                          <w:rPr>
                            <w:sz w:val="24"/>
                            <w:szCs w:val="24"/>
                          </w:rPr>
                          <w:t xml:space="preserve">toetusi </w:t>
                        </w:r>
                        <w:r>
                          <w:rPr>
                            <w:sz w:val="24"/>
                            <w:szCs w:val="24"/>
                          </w:rPr>
                          <w:t>menetlevate</w:t>
                        </w:r>
                        <w:r w:rsidR="00C3622C" w:rsidRPr="00041973">
                          <w:rPr>
                            <w:sz w:val="24"/>
                            <w:szCs w:val="24"/>
                          </w:rPr>
                          <w:t xml:space="preserve"> asutus</w:t>
                        </w:r>
                        <w:r w:rsidR="00AB6936">
                          <w:rPr>
                            <w:sz w:val="24"/>
                            <w:szCs w:val="24"/>
                          </w:rPr>
                          <w:t>t</w:t>
                        </w:r>
                        <w:r w:rsidR="00C3622C" w:rsidRPr="00041973">
                          <w:rPr>
                            <w:sz w:val="24"/>
                            <w:szCs w:val="24"/>
                          </w:rPr>
                          <w:t>e</w:t>
                        </w:r>
                        <w:r w:rsidR="00AB6936">
                          <w:rPr>
                            <w:sz w:val="24"/>
                            <w:szCs w:val="24"/>
                          </w:rPr>
                          <w:t xml:space="preserve"> andmed</w:t>
                        </w:r>
                      </w:p>
                      <w:p w14:paraId="576E09A2" w14:textId="77777777" w:rsidR="00C3622C" w:rsidRDefault="00C3622C" w:rsidP="007350E2">
                        <w:pPr>
                          <w:jc w:val="center"/>
                        </w:pPr>
                      </w:p>
                    </w:txbxContent>
                  </v:textbox>
                </v:rect>
                <w10:wrap type="square"/>
              </v:group>
            </w:pict>
          </mc:Fallback>
        </mc:AlternateContent>
      </w:r>
      <w:r w:rsidR="00FA31C9">
        <w:t>A</w:t>
      </w:r>
      <w:r w:rsidR="00193DC2">
        <w:t>ndme</w:t>
      </w:r>
      <w:r w:rsidR="00C31DED">
        <w:t>allikad</w:t>
      </w:r>
      <w:bookmarkEnd w:id="32"/>
    </w:p>
    <w:p w14:paraId="371627AE" w14:textId="13C412A6" w:rsidR="002E7CEE" w:rsidRDefault="002E7CEE" w:rsidP="00D94C6A">
      <w:pPr>
        <w:jc w:val="both"/>
      </w:pPr>
      <w:r>
        <w:t>Hindamistegevuste elluviimiseks on oluline perioodi alguse</w:t>
      </w:r>
      <w:r w:rsidR="00E43F38">
        <w:t xml:space="preserve">st </w:t>
      </w:r>
      <w:r w:rsidR="00980A8E">
        <w:t>planeerida</w:t>
      </w:r>
      <w:r w:rsidR="00251319">
        <w:t xml:space="preserve"> vajalike andmet</w:t>
      </w:r>
      <w:r w:rsidR="00E43F38">
        <w:t xml:space="preserve">e </w:t>
      </w:r>
      <w:r w:rsidR="00980A8E">
        <w:t>saamine erinevatest andmeallikatest</w:t>
      </w:r>
      <w:r>
        <w:t xml:space="preserve">. </w:t>
      </w:r>
      <w:r w:rsidR="00DF2A9B">
        <w:t xml:space="preserve">Peamised andmeallikad on välja toodud </w:t>
      </w:r>
      <w:r w:rsidR="00DF2A9B" w:rsidRPr="000F60AB">
        <w:t>joonisel 4</w:t>
      </w:r>
      <w:r w:rsidR="00DF2A9B">
        <w:t xml:space="preserve">. </w:t>
      </w:r>
      <w:r w:rsidR="00610F81">
        <w:t>V</w:t>
      </w:r>
      <w:r>
        <w:t xml:space="preserve">õimalikult palju </w:t>
      </w:r>
      <w:r w:rsidR="00610F81">
        <w:t xml:space="preserve">kasutatakse </w:t>
      </w:r>
      <w:r w:rsidR="00620A2E">
        <w:t xml:space="preserve">juba </w:t>
      </w:r>
      <w:r w:rsidR="00B37E28">
        <w:t xml:space="preserve">olemasolevaid andmeid </w:t>
      </w:r>
      <w:r w:rsidR="00F55332">
        <w:t xml:space="preserve">erinevatest </w:t>
      </w:r>
      <w:r w:rsidR="00B37E28">
        <w:t>andme</w:t>
      </w:r>
      <w:r w:rsidR="00C51252">
        <w:t>kogudest</w:t>
      </w:r>
      <w:r w:rsidR="00B37E28">
        <w:t xml:space="preserve"> </w:t>
      </w:r>
      <w:r w:rsidR="00620A2E">
        <w:t xml:space="preserve">ning samuti </w:t>
      </w:r>
      <w:r>
        <w:t>kogu</w:t>
      </w:r>
      <w:r w:rsidR="00C51252">
        <w:t>takse</w:t>
      </w:r>
      <w:r>
        <w:t xml:space="preserve"> andmeid </w:t>
      </w:r>
      <w:r w:rsidR="008668FF">
        <w:t>jooksvalt ÜPP strateegiakava rakendamise jooksul</w:t>
      </w:r>
      <w:r w:rsidR="00D94C6A">
        <w:t xml:space="preserve">. </w:t>
      </w:r>
      <w:r w:rsidR="00BE6CBD">
        <w:t>Seejuures</w:t>
      </w:r>
      <w:r w:rsidR="00C51252">
        <w:t xml:space="preserve"> nii andmete</w:t>
      </w:r>
      <w:r w:rsidR="00620A2E">
        <w:t xml:space="preserve"> jagajad </w:t>
      </w:r>
      <w:r w:rsidR="00C51252">
        <w:t>kui k</w:t>
      </w:r>
      <w:r w:rsidR="00BE6CBD">
        <w:t>a hindaja</w:t>
      </w:r>
      <w:r w:rsidR="00620A2E">
        <w:t>(</w:t>
      </w:r>
      <w:r w:rsidR="00BE6CBD">
        <w:t>d</w:t>
      </w:r>
      <w:r w:rsidR="00620A2E">
        <w:t>)</w:t>
      </w:r>
      <w:r w:rsidR="00BE6CBD">
        <w:t xml:space="preserve"> peavad arvestama andmete konfidentsiaalsus nõuetega. </w:t>
      </w:r>
    </w:p>
    <w:p w14:paraId="0AC53177" w14:textId="25CF9F0A" w:rsidR="000A334D" w:rsidRDefault="00BF5EB5" w:rsidP="00627AE7">
      <w:pPr>
        <w:jc w:val="both"/>
      </w:pPr>
      <w:r>
        <w:t xml:space="preserve">PRIA ja teised </w:t>
      </w:r>
      <w:r w:rsidR="00F64662">
        <w:t xml:space="preserve">ÜPP strateegiakava toetusi </w:t>
      </w:r>
      <w:r w:rsidR="000B7BF6">
        <w:t xml:space="preserve">menetlevad </w:t>
      </w:r>
      <w:r w:rsidR="00F64662">
        <w:t>asutused koguvad ÜPP strateegiakava toetuste määramise ja maksmise käigus toetuse taotlejate ja toetuse saajate</w:t>
      </w:r>
      <w:r w:rsidR="00115DDF">
        <w:t xml:space="preserve"> käest</w:t>
      </w:r>
      <w:r w:rsidR="006F64E2">
        <w:t xml:space="preserve"> </w:t>
      </w:r>
      <w:r w:rsidR="006F64E2" w:rsidRPr="006F64E2">
        <w:t>ühiseid väljund- ja tulemusnäitajaid ja täiendavaid näitajaid.</w:t>
      </w:r>
      <w:r w:rsidR="006F64E2" w:rsidRPr="006F64E2">
        <w:rPr>
          <w:i/>
          <w:iCs/>
        </w:rPr>
        <w:t xml:space="preserve"> </w:t>
      </w:r>
      <w:r w:rsidR="006F64E2">
        <w:t xml:space="preserve">Sekkumiste väljatöötamisel tuleb siseriikliku määruse koostajal läbi mõelda, mis andmeid tuleb toetuse saamiseks esitada ning milliseid nendest andmetest saab hindamistes kasutada. </w:t>
      </w:r>
      <w:r w:rsidR="000F60AB">
        <w:t>Hindajal on</w:t>
      </w:r>
      <w:r>
        <w:t xml:space="preserve"> õigus küsida hindamiseks vajalikke </w:t>
      </w:r>
      <w:r w:rsidR="00F64662">
        <w:t xml:space="preserve">andmeid ÜPP strateegiakava toetusi </w:t>
      </w:r>
      <w:r w:rsidR="000B7BF6">
        <w:t xml:space="preserve">menetlevate </w:t>
      </w:r>
      <w:r w:rsidR="00F64662">
        <w:t xml:space="preserve">asutuste käest. </w:t>
      </w:r>
      <w:r w:rsidR="000F20C9">
        <w:t>Täpsemad kokkulepped andmete kogumise ja esitamise osas tehakse</w:t>
      </w:r>
      <w:r w:rsidR="000A334D">
        <w:t xml:space="preserve"> </w:t>
      </w:r>
      <w:r w:rsidR="00E32AF8" w:rsidRPr="00E32AF8">
        <w:t>Regionaal- ja Põllumajandusministeerium</w:t>
      </w:r>
      <w:r w:rsidR="00F5593D">
        <w:t xml:space="preserve">i, </w:t>
      </w:r>
      <w:r w:rsidR="000A334D">
        <w:t>hindaja</w:t>
      </w:r>
      <w:r w:rsidR="00620A2E">
        <w:t>(</w:t>
      </w:r>
      <w:r w:rsidR="000A334D">
        <w:t>te</w:t>
      </w:r>
      <w:r w:rsidR="00620A2E">
        <w:t>)</w:t>
      </w:r>
      <w:r w:rsidR="006F64E2">
        <w:t>, PRIA</w:t>
      </w:r>
      <w:r w:rsidR="00A567F5">
        <w:t xml:space="preserve"> ja</w:t>
      </w:r>
      <w:r w:rsidR="006F64E2">
        <w:t xml:space="preserve"> teiste </w:t>
      </w:r>
      <w:r w:rsidR="000A334D">
        <w:t xml:space="preserve">toetusi </w:t>
      </w:r>
      <w:r>
        <w:t xml:space="preserve">menetlevate </w:t>
      </w:r>
      <w:r w:rsidR="000A334D">
        <w:t xml:space="preserve">asutuste vahel. </w:t>
      </w:r>
    </w:p>
    <w:p w14:paraId="55158436" w14:textId="37437C32" w:rsidR="00627AE7" w:rsidRDefault="00627AE7" w:rsidP="00627AE7">
      <w:pPr>
        <w:jc w:val="both"/>
      </w:pPr>
      <w:r>
        <w:t>Peamiselt kogub</w:t>
      </w:r>
      <w:r w:rsidR="0015447D">
        <w:t xml:space="preserve"> ÜPP strateegiakava toetuste määramise ja maksmise käigus toetuse taotlejate ja toetuse saajate käest </w:t>
      </w:r>
      <w:r>
        <w:t>seireandmeid PRIA, kes</w:t>
      </w:r>
      <w:r w:rsidRPr="00E17702">
        <w:t xml:space="preserve"> vastutab menetlemise käigus tekkivate andmete kogumise eest ühtsesse elektroonilisse andmebaasi, kus vajalikud andmed säilitatakse. Toetusandmete kogumise ja menetlemise käigus toimub andmete kogumine järgmistes süsteemides: elektrooniline dokumendihaldussüsteem IHS, kliendiandmete haldamiseks kliendiregister, toetuste administreer</w:t>
      </w:r>
      <w:r w:rsidR="00890E39">
        <w:t>imise ja kontrollisüsteem</w:t>
      </w:r>
      <w:r w:rsidRPr="00E17702">
        <w:t xml:space="preserve">, põllumassiivide </w:t>
      </w:r>
      <w:r w:rsidR="00890E39">
        <w:t>haldamise geoinfosüsteem</w:t>
      </w:r>
      <w:r w:rsidRPr="00E17702">
        <w:t xml:space="preserve">, nõuetele vastavuse </w:t>
      </w:r>
      <w:r w:rsidRPr="00E17702">
        <w:lastRenderedPageBreak/>
        <w:t>süsteem CCS, e-PRIA, maaelu arend</w:t>
      </w:r>
      <w:r w:rsidR="00890E39">
        <w:t>amise ja toetuste süsteem</w:t>
      </w:r>
      <w:r w:rsidRPr="00E17702">
        <w:t>, ning arv</w:t>
      </w:r>
      <w:r w:rsidR="00890E39">
        <w:t>estuse ja maksete süsteem</w:t>
      </w:r>
      <w:r w:rsidRPr="00E17702">
        <w:t xml:space="preserve">. Kõikidest nende süsteemidest edastatakse aruandluse tarbeks vajalikud andmed süsteemi </w:t>
      </w:r>
      <w:r w:rsidR="005665A3" w:rsidRPr="00E17702">
        <w:t xml:space="preserve">Andmeait. </w:t>
      </w:r>
      <w:r w:rsidRPr="00E17702">
        <w:t xml:space="preserve">Sinna kogutakse nii </w:t>
      </w:r>
      <w:r w:rsidR="008668FF">
        <w:t xml:space="preserve">ühiste </w:t>
      </w:r>
      <w:r w:rsidRPr="00E17702">
        <w:t>väljund- ja tulemus</w:t>
      </w:r>
      <w:r w:rsidR="00C35706">
        <w:t>näitajate</w:t>
      </w:r>
      <w:r w:rsidRPr="00E17702">
        <w:t xml:space="preserve"> kui ka kokkulepitud </w:t>
      </w:r>
      <w:r w:rsidR="008668FF">
        <w:t xml:space="preserve">täiendavate </w:t>
      </w:r>
      <w:r w:rsidR="00C35706">
        <w:t>näitajate</w:t>
      </w:r>
      <w:r>
        <w:t xml:space="preserve"> väärtuse</w:t>
      </w:r>
      <w:r w:rsidRPr="00E17702">
        <w:t>d.</w:t>
      </w:r>
    </w:p>
    <w:p w14:paraId="357DE096" w14:textId="53309763" w:rsidR="00627AE7" w:rsidRDefault="00627AE7" w:rsidP="00627AE7">
      <w:pPr>
        <w:jc w:val="both"/>
      </w:pPr>
      <w:r>
        <w:t xml:space="preserve">Andmete kvaliteedi tagamiseks on PRIA poolt taotlusvormiga kogutavate menetluseks ja seireks vajalike andmete puhul rakendatud nii andmete sisestuskontrolle kui ka andmete äriloogilisi kontrolle, mis on süsteemidesse sisse ehitatud. Lisaks on </w:t>
      </w:r>
      <w:proofErr w:type="spellStart"/>
      <w:r>
        <w:t>PRIA-l</w:t>
      </w:r>
      <w:proofErr w:type="spellEnd"/>
      <w:r>
        <w:t xml:space="preserve"> eraldi andmekvaliteedinõunik, kelle juhendamisel ja jälgimisel infosüsteemide valdajad seiravad pidevalt oma infosüsteemide andmekvaliteeti ning vajadusel võtavad ette  parandustegevusi. Lisaks süsteemidesse sisse ehitatud andmekontrollidele käib selline andmekvaliteedikontroll läbi Andmeaida loodud andmekv</w:t>
      </w:r>
      <w:r w:rsidR="00A31162">
        <w:t>aliteediaruand</w:t>
      </w:r>
      <w:r>
        <w:t>e.</w:t>
      </w:r>
    </w:p>
    <w:p w14:paraId="260E1ED0" w14:textId="3EBA45EF" w:rsidR="00620A2E" w:rsidRDefault="00627AE7" w:rsidP="00A31162">
      <w:pPr>
        <w:jc w:val="both"/>
      </w:pPr>
      <w:r>
        <w:t xml:space="preserve">Lisaks </w:t>
      </w:r>
      <w:r w:rsidR="0087583D">
        <w:t>toetuse taotlusel</w:t>
      </w:r>
      <w:r w:rsidR="00BF5EB5">
        <w:t>t kogutud andmetele</w:t>
      </w:r>
      <w:r w:rsidR="0087583D">
        <w:t xml:space="preserve"> </w:t>
      </w:r>
      <w:r>
        <w:t>kasutatak</w:t>
      </w:r>
      <w:r w:rsidR="00C1417A">
        <w:t>se</w:t>
      </w:r>
      <w:r w:rsidR="00BF5EB5">
        <w:t xml:space="preserve"> hindamiseks</w:t>
      </w:r>
      <w:r w:rsidR="00C1417A">
        <w:t xml:space="preserve"> </w:t>
      </w:r>
      <w:r w:rsidR="00C1417A" w:rsidRPr="00D56A0D">
        <w:t xml:space="preserve">riikliku statistika, </w:t>
      </w:r>
      <w:r w:rsidR="00620A2E">
        <w:t>Ä</w:t>
      </w:r>
      <w:r w:rsidR="00C1417A" w:rsidRPr="00D56A0D">
        <w:t>r</w:t>
      </w:r>
      <w:r w:rsidR="00C1417A">
        <w:t xml:space="preserve">iregistri, </w:t>
      </w:r>
      <w:r w:rsidR="0087583D" w:rsidRPr="0087583D">
        <w:t>FADN</w:t>
      </w:r>
      <w:r w:rsidR="0087583D">
        <w:t xml:space="preserve">, </w:t>
      </w:r>
      <w:r w:rsidR="00C1417A">
        <w:t>Maksu- ja Tolliameti</w:t>
      </w:r>
      <w:r w:rsidR="00C1417A" w:rsidRPr="00D56A0D">
        <w:t xml:space="preserve"> ja muid kättesaadavaid andmeid. Riiklike </w:t>
      </w:r>
      <w:r w:rsidR="00610F81">
        <w:t>andmekogude</w:t>
      </w:r>
      <w:r w:rsidR="00C1417A" w:rsidRPr="00D56A0D">
        <w:t xml:space="preserve"> kas</w:t>
      </w:r>
      <w:r w:rsidR="00C1417A">
        <w:t xml:space="preserve">utamine aitab tagada, et andmed </w:t>
      </w:r>
      <w:r w:rsidR="0087583D">
        <w:t>on kvaliteetsed</w:t>
      </w:r>
      <w:r w:rsidR="00C1417A" w:rsidRPr="00D56A0D">
        <w:t>.</w:t>
      </w:r>
      <w:r w:rsidR="0087583D" w:rsidRPr="0087583D">
        <w:t xml:space="preserve"> </w:t>
      </w:r>
    </w:p>
    <w:p w14:paraId="6326B1E6" w14:textId="3F7C7E82" w:rsidR="00C1417A" w:rsidRDefault="0087583D" w:rsidP="00A31162">
      <w:pPr>
        <w:jc w:val="both"/>
      </w:pPr>
      <w:r>
        <w:t xml:space="preserve">FADN koondab põllumajandustootjate majandusandmed, mida saab kasutada ÜPP hindamistel. </w:t>
      </w:r>
      <w:r w:rsidR="003C4CC6">
        <w:t xml:space="preserve">Hindajatel on õigus küsida FADN andmeid FADN kontaktasutuselt. </w:t>
      </w:r>
      <w:r>
        <w:t>FADN andmebaas</w:t>
      </w:r>
      <w:r w:rsidR="00B63253">
        <w:t>i planeeritakse muut</w:t>
      </w:r>
      <w:r w:rsidR="00B66A0A">
        <w:t>a</w:t>
      </w:r>
      <w:r>
        <w:t xml:space="preserve"> </w:t>
      </w:r>
      <w:r w:rsidR="00671110">
        <w:t xml:space="preserve">2026. aastaks </w:t>
      </w:r>
      <w:proofErr w:type="spellStart"/>
      <w:r>
        <w:t>FSDNiks</w:t>
      </w:r>
      <w:proofErr w:type="spellEnd"/>
      <w:r>
        <w:t xml:space="preserve"> ehk põllumajanduse jätkusuutlikkuse andme</w:t>
      </w:r>
      <w:r w:rsidR="008401B1">
        <w:t>võrguks</w:t>
      </w:r>
      <w:r>
        <w:t xml:space="preserve">. </w:t>
      </w:r>
    </w:p>
    <w:p w14:paraId="7AFFBBC4" w14:textId="61554C17" w:rsidR="0082167A" w:rsidRDefault="0082167A" w:rsidP="00B66A0A">
      <w:pPr>
        <w:spacing w:before="120" w:after="120" w:line="276" w:lineRule="auto"/>
        <w:jc w:val="both"/>
      </w:pPr>
      <w:r w:rsidRPr="00252AAA">
        <w:t>Selleks, et tagada</w:t>
      </w:r>
      <w:r>
        <w:t xml:space="preserve"> andmete olemasolu</w:t>
      </w:r>
      <w:r w:rsidR="00B66A0A">
        <w:t>,</w:t>
      </w:r>
      <w:r w:rsidR="0055145F">
        <w:t xml:space="preserve"> on oluline</w:t>
      </w:r>
      <w:r>
        <w:t xml:space="preserve"> ette mõelda võimalike puudulike andmete peale. </w:t>
      </w:r>
      <w:r w:rsidR="002550D5" w:rsidRPr="002550D5">
        <w:t xml:space="preserve"> </w:t>
      </w:r>
      <w:r w:rsidR="00BC46C2">
        <w:t>Hindamiseks vajalikke andmeid on puudu</w:t>
      </w:r>
      <w:r w:rsidR="007278A5">
        <w:t xml:space="preserve"> näiteks</w:t>
      </w:r>
      <w:r w:rsidR="00BC46C2">
        <w:t xml:space="preserve"> siis</w:t>
      </w:r>
      <w:r w:rsidR="007278A5">
        <w:t>,</w:t>
      </w:r>
      <w:r w:rsidR="002550D5">
        <w:t xml:space="preserve"> kui toetuse taotlustelt vajalikke andmeid k</w:t>
      </w:r>
      <w:r w:rsidR="00737573">
        <w:t>oguda</w:t>
      </w:r>
      <w:r w:rsidR="002550D5">
        <w:t xml:space="preserve"> ei saa ning andmed ei ole kättesaadavad ka avalikest andmekogudest. </w:t>
      </w:r>
      <w:r w:rsidR="00BC46C2">
        <w:t>Hindamiskava koostamisel on kaardistatud teadaolevad andmete puudused</w:t>
      </w:r>
      <w:r w:rsidR="003B7595">
        <w:t xml:space="preserve"> ja nendel juhtudel plaanitakse täiendav andmete kogumine uuringute kaudu</w:t>
      </w:r>
      <w:r w:rsidR="008816C2">
        <w:t>.</w:t>
      </w:r>
      <w:r>
        <w:t xml:space="preserve"> </w:t>
      </w:r>
      <w:r w:rsidR="008816C2">
        <w:t>E</w:t>
      </w:r>
      <w:r w:rsidR="002550D5">
        <w:t>elkõige on vajalik täiendava</w:t>
      </w:r>
      <w:r w:rsidR="00BC46C2">
        <w:t>i</w:t>
      </w:r>
      <w:r w:rsidR="002550D5">
        <w:t>d andme</w:t>
      </w:r>
      <w:r w:rsidR="00BC46C2">
        <w:t>i</w:t>
      </w:r>
      <w:r w:rsidR="002550D5">
        <w:t>d</w:t>
      </w:r>
      <w:r w:rsidR="00BC46C2">
        <w:t xml:space="preserve"> koguda</w:t>
      </w:r>
      <w:r w:rsidR="002550D5">
        <w:t xml:space="preserve"> põllumajanduskeskkonna valdkonna kohta</w:t>
      </w:r>
      <w:r w:rsidR="00BC46C2">
        <w:t>.</w:t>
      </w:r>
      <w:r w:rsidR="002550D5">
        <w:t xml:space="preserve"> </w:t>
      </w:r>
      <w:r w:rsidR="00BC46C2">
        <w:t xml:space="preserve">Varasema Eesti maaelu arengukava hindamiskogemuse põhjal </w:t>
      </w:r>
      <w:r w:rsidR="00A567F5">
        <w:t>on olemas teadmine</w:t>
      </w:r>
      <w:r w:rsidR="00BC46C2">
        <w:t xml:space="preserve">, et </w:t>
      </w:r>
      <w:r w:rsidR="002550D5">
        <w:t>avalikest andme</w:t>
      </w:r>
      <w:r w:rsidR="0088639F">
        <w:t>kogudest</w:t>
      </w:r>
      <w:r w:rsidR="002550D5">
        <w:t xml:space="preserve"> kättesaadavatest andmetest üksi ei piisa ÜPP strateegiakava </w:t>
      </w:r>
      <w:r w:rsidR="00BC46C2">
        <w:t xml:space="preserve">põllumajanduskeskkonna valdkonna </w:t>
      </w:r>
      <w:r w:rsidR="002550D5">
        <w:t xml:space="preserve">netomõju hindamiseks. </w:t>
      </w:r>
      <w:r w:rsidR="00255A16">
        <w:t>Eesti maaelu arengukava 2007-2013 püsihindamise ja Eesti maaelu arengukava 2014-2020 seire ja hindamise</w:t>
      </w:r>
      <w:r w:rsidR="00255A16">
        <w:rPr>
          <w:rStyle w:val="Allmrkuseviide"/>
        </w:rPr>
        <w:footnoteReference w:id="11"/>
      </w:r>
      <w:r w:rsidR="00255A16">
        <w:t xml:space="preserve"> käigus on läbi viidud regulaarseid uuringuid, et koguda andmeid põllumajanduse mulla, vee, elurikkuse ja muude keskkonnanäitajate kohta ning uuringutes kogutud andmed on olnud aluseks netomõju hindamiseks. </w:t>
      </w:r>
      <w:r w:rsidR="003B7595">
        <w:t xml:space="preserve">Uuringutega on plaanis jätkata ka ÜPP strateegiakava </w:t>
      </w:r>
      <w:r w:rsidR="00A24A25">
        <w:t>e</w:t>
      </w:r>
      <w:r w:rsidR="00A24A25" w:rsidRPr="00A24A25">
        <w:t>rieesmärkide 4, 5 ja 6 püsihindami</w:t>
      </w:r>
      <w:r w:rsidR="00980A8E">
        <w:t>s</w:t>
      </w:r>
      <w:r w:rsidR="00A24A25" w:rsidRPr="00A24A25">
        <w:t>e</w:t>
      </w:r>
      <w:r w:rsidR="003B7595">
        <w:t xml:space="preserve"> </w:t>
      </w:r>
      <w:r w:rsidR="00A24A25">
        <w:t>raames</w:t>
      </w:r>
      <w:r w:rsidR="007278A5">
        <w:t xml:space="preserve">. </w:t>
      </w:r>
      <w:r w:rsidR="003B7595">
        <w:t>Uuringud teostab</w:t>
      </w:r>
      <w:r w:rsidR="0050494B" w:rsidRPr="006551FF">
        <w:t xml:space="preserve"> </w:t>
      </w:r>
      <w:r w:rsidR="0050494B">
        <w:t>METK</w:t>
      </w:r>
      <w:r w:rsidR="0050494B" w:rsidRPr="006551FF">
        <w:t>, kellel</w:t>
      </w:r>
      <w:r w:rsidR="0050494B" w:rsidRPr="00D56A0D">
        <w:t xml:space="preserve"> on oma andme</w:t>
      </w:r>
      <w:r w:rsidR="0050494B">
        <w:t>kogud</w:t>
      </w:r>
      <w:r w:rsidR="0050494B" w:rsidRPr="00D56A0D">
        <w:t>, kuhu sisestatakse ja säilitatakse</w:t>
      </w:r>
      <w:r w:rsidR="0050494B">
        <w:t xml:space="preserve"> </w:t>
      </w:r>
      <w:r w:rsidR="0050494B" w:rsidRPr="00D56A0D">
        <w:t xml:space="preserve">kogutud näitajad, sh algandmed. </w:t>
      </w:r>
      <w:r w:rsidR="0050494B">
        <w:t xml:space="preserve">Need andmed on kättesaadavad ka järgnevate hindamiste jaoks. </w:t>
      </w:r>
      <w:r w:rsidR="006551FF">
        <w:t>M</w:t>
      </w:r>
      <w:r w:rsidR="008852CF">
        <w:t>ETK</w:t>
      </w:r>
      <w:r w:rsidR="007A51C0">
        <w:t xml:space="preserve"> andmebaasides on olemas ka Eesti maaelu arengukava</w:t>
      </w:r>
      <w:r w:rsidR="00620A2E">
        <w:t>de raames</w:t>
      </w:r>
      <w:r w:rsidR="007A51C0">
        <w:t xml:space="preserve"> </w:t>
      </w:r>
      <w:r w:rsidR="00B368AB">
        <w:t xml:space="preserve">põllumajanduskeskkonna </w:t>
      </w:r>
      <w:r w:rsidR="00176D12">
        <w:t xml:space="preserve">mõju hindamiseks </w:t>
      </w:r>
      <w:r w:rsidR="007A51C0">
        <w:t xml:space="preserve">tehtud uuringute andmed ja </w:t>
      </w:r>
      <w:r w:rsidR="007A51C0" w:rsidRPr="007A51C0">
        <w:t>järjepidevus andmekogumises aitab tagada kvaliteedi</w:t>
      </w:r>
      <w:r w:rsidR="0055145F">
        <w:t xml:space="preserve"> ja piisavalt pika andmete </w:t>
      </w:r>
      <w:proofErr w:type="spellStart"/>
      <w:r w:rsidR="0055145F">
        <w:t>aeg</w:t>
      </w:r>
      <w:r w:rsidR="007A51C0">
        <w:t>rea</w:t>
      </w:r>
      <w:proofErr w:type="spellEnd"/>
      <w:r w:rsidR="007A51C0">
        <w:t>, et hinnanguid</w:t>
      </w:r>
      <w:r w:rsidR="007A51C0" w:rsidRPr="007A51C0">
        <w:t xml:space="preserve"> </w:t>
      </w:r>
      <w:r w:rsidR="007A51C0">
        <w:t xml:space="preserve">anda. </w:t>
      </w:r>
    </w:p>
    <w:p w14:paraId="1486357C" w14:textId="233FBE75" w:rsidR="00472CCB" w:rsidRDefault="00E620D7" w:rsidP="00472CCB">
      <w:pPr>
        <w:spacing w:before="120" w:after="120" w:line="276" w:lineRule="auto"/>
        <w:jc w:val="both"/>
      </w:pPr>
      <w:bookmarkStart w:id="33" w:name="_Toc144205743"/>
      <w:r>
        <w:t xml:space="preserve">Iga planeeritava hindamise jaoks vajalike andmete andmeallikaid </w:t>
      </w:r>
      <w:r w:rsidR="00472CCB">
        <w:t xml:space="preserve">analüüsitakse veel detailsemalt peale hindamiskava valmimist. Kui selle käigus avastatakse puudusi andmetes on võimalik planeerida täiendavaid regulaarseid uuringuid andmete kogumiseks või saavad hindajad koguda puuduvaid andmeid vastava hindamise läbiviimise ajal. </w:t>
      </w:r>
    </w:p>
    <w:p w14:paraId="337BD5C1" w14:textId="61B24150" w:rsidR="008C6334" w:rsidRDefault="00A27A1D" w:rsidP="003B4137">
      <w:pPr>
        <w:pStyle w:val="Pealkiri2"/>
      </w:pPr>
      <w:r>
        <w:lastRenderedPageBreak/>
        <w:t>Kommunikatsioon ja järeltegevused</w:t>
      </w:r>
      <w:bookmarkEnd w:id="33"/>
    </w:p>
    <w:p w14:paraId="11E61B91" w14:textId="65FBBB48" w:rsidR="00EE07DA" w:rsidRPr="00EE07DA" w:rsidRDefault="00EE07DA" w:rsidP="00EE07DA">
      <w:pPr>
        <w:pStyle w:val="Pealkiri3"/>
      </w:pPr>
      <w:bookmarkStart w:id="34" w:name="_Toc144205744"/>
      <w:r>
        <w:t>Kommunikatsioon</w:t>
      </w:r>
      <w:bookmarkEnd w:id="34"/>
    </w:p>
    <w:p w14:paraId="30C40F6D" w14:textId="678EB69E" w:rsidR="001378A3" w:rsidRDefault="001562D7" w:rsidP="00915941">
      <w:pPr>
        <w:jc w:val="both"/>
      </w:pPr>
      <w:r>
        <w:t>Hindamiste ja uuringu</w:t>
      </w:r>
      <w:r w:rsidR="00EB4738">
        <w:t>te lõppedes on olulisel kohal</w:t>
      </w:r>
      <w:r w:rsidR="00C60C97">
        <w:t xml:space="preserve"> tulemuste</w:t>
      </w:r>
      <w:r>
        <w:t xml:space="preserve"> </w:t>
      </w:r>
      <w:r w:rsidR="00C60C97">
        <w:t>kommunikatsioon</w:t>
      </w:r>
      <w:r>
        <w:t xml:space="preserve">, et </w:t>
      </w:r>
      <w:r w:rsidR="00C60C97">
        <w:t>suureneks teadlikkus</w:t>
      </w:r>
      <w:r w:rsidR="00EB4738">
        <w:t xml:space="preserve"> hindamiste tulemustest. Hindamistulemuste kommunikatsiooni sihtgrupiks on </w:t>
      </w:r>
      <w:r w:rsidR="00E32AF8" w:rsidRPr="00E32AF8">
        <w:t>Regionaal- ja Põllumajandusministeerium</w:t>
      </w:r>
      <w:r w:rsidR="00EB4738">
        <w:t>, seirekomisjon, hindamiste huvirühmad, LEADER tegevusrühmad ning laiemalt</w:t>
      </w:r>
      <w:r w:rsidR="00B81D7C">
        <w:t xml:space="preserve"> põllumajandustootjad,</w:t>
      </w:r>
      <w:r w:rsidR="00EE07DA">
        <w:t xml:space="preserve"> maapiirkonna ettevõtted</w:t>
      </w:r>
      <w:r w:rsidR="00B81D7C">
        <w:t xml:space="preserve"> ja laiem avalikkus</w:t>
      </w:r>
      <w:r>
        <w:t xml:space="preserve">. </w:t>
      </w:r>
      <w:r w:rsidR="00EE07DA">
        <w:t>Selleks on o</w:t>
      </w:r>
      <w:r>
        <w:t>luline hindamistulemusi</w:t>
      </w:r>
      <w:r w:rsidR="002F109B">
        <w:t xml:space="preserve"> ja saadud teadmisi</w:t>
      </w:r>
      <w:r>
        <w:t xml:space="preserve"> levitada </w:t>
      </w:r>
      <w:r w:rsidR="007F344C">
        <w:t>laiemalt kui ainult</w:t>
      </w:r>
      <w:r>
        <w:t xml:space="preserve"> hindamise te</w:t>
      </w:r>
      <w:r w:rsidR="002F109B">
        <w:t>l</w:t>
      </w:r>
      <w:r>
        <w:t>lija</w:t>
      </w:r>
      <w:r w:rsidR="007F344C">
        <w:t>tele</w:t>
      </w:r>
      <w:r w:rsidR="00EE07DA">
        <w:t xml:space="preserve"> ja on </w:t>
      </w:r>
      <w:r>
        <w:t>vajalik</w:t>
      </w:r>
      <w:r w:rsidR="00EE07DA">
        <w:t>, et</w:t>
      </w:r>
      <w:r>
        <w:t xml:space="preserve"> i</w:t>
      </w:r>
      <w:r w:rsidR="008C6334">
        <w:t>gale hindamisele</w:t>
      </w:r>
      <w:r w:rsidR="001378A3">
        <w:t xml:space="preserve"> ja suurematele uuringutele </w:t>
      </w:r>
      <w:r>
        <w:t>järgneks</w:t>
      </w:r>
      <w:r w:rsidR="008C6334">
        <w:t xml:space="preserve"> hindaja poolt tulemuste tutvustus. </w:t>
      </w:r>
      <w:r w:rsidR="00DD2B18">
        <w:t>Hindamiste tulemus</w:t>
      </w:r>
      <w:r w:rsidR="008C7BD7">
        <w:t xml:space="preserve">te levitamisel on oluline roll </w:t>
      </w:r>
      <w:r w:rsidR="00C85F08">
        <w:t>h</w:t>
      </w:r>
      <w:r w:rsidR="00DD2B18">
        <w:t xml:space="preserve">indajatel, </w:t>
      </w:r>
      <w:r w:rsidR="00E32AF8" w:rsidRPr="00E32AF8">
        <w:t>Regionaal- ja Põllumajandusministeerium</w:t>
      </w:r>
      <w:r w:rsidR="00DD2B18">
        <w:t xml:space="preserve">il ja </w:t>
      </w:r>
      <w:r w:rsidR="008A17E9">
        <w:t>maaelu</w:t>
      </w:r>
      <w:r w:rsidR="00DD2B18">
        <w:t>võrgustikul.</w:t>
      </w:r>
    </w:p>
    <w:p w14:paraId="6C9098EB" w14:textId="2D576291" w:rsidR="00DD2B18" w:rsidRDefault="002A73C0" w:rsidP="00915941">
      <w:pPr>
        <w:jc w:val="both"/>
      </w:pPr>
      <w:r>
        <w:t>Hindajad peavad</w:t>
      </w:r>
      <w:r w:rsidR="00DD2B18">
        <w:t xml:space="preserve"> planeerima </w:t>
      </w:r>
      <w:r w:rsidR="001759FD">
        <w:t xml:space="preserve">ja ellu viima </w:t>
      </w:r>
      <w:r w:rsidR="00DD2B18">
        <w:t xml:space="preserve">hindamiste ja suuremate uuringute järgselt tulemuste tutvustamise ja levitamise </w:t>
      </w:r>
      <w:r w:rsidR="001759FD">
        <w:t xml:space="preserve">jaoks vajalikke </w:t>
      </w:r>
      <w:r w:rsidR="00DD2B18">
        <w:t xml:space="preserve">tegevusi. </w:t>
      </w:r>
      <w:r w:rsidR="00EE07DA">
        <w:t>Konkreetset kommunikatsioonplaani hindamiste kohta hindamiskavas ei planeerita, sest võim</w:t>
      </w:r>
      <w:r w:rsidR="008401B1">
        <w:t>a</w:t>
      </w:r>
      <w:r w:rsidR="00EE07DA">
        <w:t>lik</w:t>
      </w:r>
      <w:r w:rsidR="008401B1">
        <w:t>k</w:t>
      </w:r>
      <w:r w:rsidR="00EE07DA">
        <w:t>e viise tulemuste levitamiseks on mitme</w:t>
      </w:r>
      <w:r w:rsidR="008C7E55">
        <w:t>id.</w:t>
      </w:r>
      <w:r w:rsidR="00EE07DA">
        <w:t xml:space="preserve"> </w:t>
      </w:r>
      <w:r w:rsidR="00634D7C">
        <w:t xml:space="preserve">Näiteks mõned võimalikud viisid hindamise tulemuste tutvustamiseks on tulemuste faktileht, blogilugu, videotutvustus, avalikul üritusel tehtav ettekanne vms. </w:t>
      </w:r>
      <w:r w:rsidR="001759FD">
        <w:t xml:space="preserve">Hindajad peavad iga hindamise osas kommunikatsiooni tegevused kokku leppima </w:t>
      </w:r>
      <w:r w:rsidR="001759FD" w:rsidRPr="00E32AF8">
        <w:t>Regionaal- ja Põllumajandusministeerium</w:t>
      </w:r>
      <w:r w:rsidR="001759FD">
        <w:t xml:space="preserve">iga, et hindamistulemused jõuaksid soovitud sihtgrupini. </w:t>
      </w:r>
      <w:r w:rsidR="002F4DA7">
        <w:t>Oluline on, et hindamistulemused ja soovitused oleks esitatud sihtgruppidele arusaadava</w:t>
      </w:r>
      <w:r w:rsidR="001759FD">
        <w:t>lt</w:t>
      </w:r>
      <w:r w:rsidR="002F4DA7">
        <w:t xml:space="preserve"> ja oleks lihtsasti </w:t>
      </w:r>
      <w:r w:rsidR="001759FD">
        <w:t>leitavad</w:t>
      </w:r>
      <w:r w:rsidR="002F4DA7">
        <w:t xml:space="preserve">. </w:t>
      </w:r>
    </w:p>
    <w:p w14:paraId="024764CA" w14:textId="5EFF848B" w:rsidR="008C6334" w:rsidRDefault="00E32AF8" w:rsidP="00915941">
      <w:pPr>
        <w:jc w:val="both"/>
      </w:pPr>
      <w:r w:rsidRPr="00E32AF8">
        <w:t>Regionaal- ja Põllumajandusministeerium</w:t>
      </w:r>
      <w:r w:rsidR="00DD2B18">
        <w:t xml:space="preserve"> aitab kaasa hindamiste tulemusi tutvustavate ürituste korraldamisel ning võib korraldada täiendavaid tegevusi vastavalt vajadusele. Samuti korra</w:t>
      </w:r>
      <w:r w:rsidR="00246617">
        <w:t xml:space="preserve">ldab </w:t>
      </w:r>
      <w:r w:rsidRPr="00E32AF8">
        <w:t>Regionaal- ja Põllumajandusministeerium</w:t>
      </w:r>
      <w:r w:rsidR="00DD2B18">
        <w:t xml:space="preserve"> seirekomisjoni tööd ning organiseerib ka seal hindamiste ja uuringute tulemuste tutvustamise. </w:t>
      </w:r>
      <w:r w:rsidR="00B05A38" w:rsidRPr="00E32AF8">
        <w:t>Regionaal- ja Põllumajandusministeerium</w:t>
      </w:r>
      <w:r w:rsidR="00B05A38">
        <w:t xml:space="preserve"> avaldab hindamisaruanded oma koduleheküljel. </w:t>
      </w:r>
    </w:p>
    <w:p w14:paraId="3EF236C5" w14:textId="0C6D284D" w:rsidR="000643FA" w:rsidRDefault="000C6742" w:rsidP="00E12C38">
      <w:pPr>
        <w:jc w:val="both"/>
      </w:pPr>
      <w:r>
        <w:t>ÜPP hindamiste tulemu</w:t>
      </w:r>
      <w:r w:rsidR="002F109B">
        <w:t xml:space="preserve">ste levitamisel on roll ka </w:t>
      </w:r>
      <w:r w:rsidR="001C17CC">
        <w:t>maaeluvõrgustikul</w:t>
      </w:r>
      <w:r w:rsidR="00E12C38">
        <w:t xml:space="preserve">, kelle ülesandeks </w:t>
      </w:r>
      <w:r w:rsidR="00E12C38" w:rsidRPr="00E12C38">
        <w:t>suurendada se</w:t>
      </w:r>
      <w:r w:rsidR="00E12C38">
        <w:t>ire- ja hindamissuutlikkust</w:t>
      </w:r>
      <w:r w:rsidR="007350E2">
        <w:t xml:space="preserve"> ja</w:t>
      </w:r>
      <w:r w:rsidR="00E12C38" w:rsidRPr="00E12C38">
        <w:t xml:space="preserve"> toetada seire- ja hindamistegevust</w:t>
      </w:r>
      <w:r w:rsidR="00E12C38">
        <w:t xml:space="preserve">. </w:t>
      </w:r>
      <w:r w:rsidR="008A17E9">
        <w:t>Maaelu</w:t>
      </w:r>
      <w:r w:rsidR="00E12C38">
        <w:t>v</w:t>
      </w:r>
      <w:r w:rsidR="007350E2">
        <w:t xml:space="preserve">õrgustiku </w:t>
      </w:r>
      <w:r w:rsidR="00F443F9">
        <w:t>ülesan</w:t>
      </w:r>
      <w:r w:rsidR="007350E2">
        <w:t>neteks</w:t>
      </w:r>
      <w:r w:rsidR="00F443F9">
        <w:t xml:space="preserve"> on aidata hindajaid</w:t>
      </w:r>
      <w:r>
        <w:t xml:space="preserve"> hindamistulemusi tutvustava</w:t>
      </w:r>
      <w:r w:rsidR="00533E36">
        <w:t>te</w:t>
      </w:r>
      <w:r>
        <w:t xml:space="preserve"> tegevus</w:t>
      </w:r>
      <w:r w:rsidR="00533E36">
        <w:t>te</w:t>
      </w:r>
      <w:r>
        <w:t xml:space="preserve"> </w:t>
      </w:r>
      <w:r w:rsidR="00533E36">
        <w:t xml:space="preserve">korraldamisel </w:t>
      </w:r>
      <w:r>
        <w:t xml:space="preserve">ning levitada hindamiste ja uuringute aruandeid ja tutvustavat infot oma </w:t>
      </w:r>
      <w:r w:rsidR="00E12C38">
        <w:t>info</w:t>
      </w:r>
      <w:r>
        <w:t xml:space="preserve">kanaleid pidi. </w:t>
      </w:r>
    </w:p>
    <w:p w14:paraId="3DC7B4AF" w14:textId="77777777" w:rsidR="00F443F9" w:rsidRDefault="00EE07DA" w:rsidP="00EE07DA">
      <w:pPr>
        <w:pStyle w:val="Pealkiri3"/>
      </w:pPr>
      <w:bookmarkStart w:id="35" w:name="_Toc144205745"/>
      <w:r>
        <w:t>Järeltegevused</w:t>
      </w:r>
      <w:bookmarkEnd w:id="35"/>
      <w:r w:rsidR="00F443F9" w:rsidRPr="00F443F9">
        <w:t xml:space="preserve"> </w:t>
      </w:r>
    </w:p>
    <w:p w14:paraId="673FC076" w14:textId="393A309A" w:rsidR="00EE07DA" w:rsidRDefault="00EB4738" w:rsidP="00EB4738">
      <w:pPr>
        <w:jc w:val="both"/>
      </w:pPr>
      <w:r>
        <w:t xml:space="preserve">Peale hindamiste lõppemist tuleb tähelepanu pöörata ka sellele, et hindamistulemusi ja soovitusi võetakse kasutusele. </w:t>
      </w:r>
      <w:r w:rsidR="009949F8">
        <w:t xml:space="preserve">Selleks korraldab </w:t>
      </w:r>
      <w:r w:rsidR="00E32AF8" w:rsidRPr="00E32AF8">
        <w:t>Regionaal- ja Põllumajandusministeerium</w:t>
      </w:r>
      <w:r w:rsidR="009949F8">
        <w:t xml:space="preserve"> </w:t>
      </w:r>
      <w:r w:rsidR="00F443F9">
        <w:t xml:space="preserve">hindamiste järeltegevused. </w:t>
      </w:r>
      <w:r w:rsidR="009949F8">
        <w:t xml:space="preserve">Peale iga hindamise lõppemist </w:t>
      </w:r>
      <w:r w:rsidR="00BA2C8D">
        <w:t xml:space="preserve">vaatab </w:t>
      </w:r>
      <w:r w:rsidR="00E32AF8" w:rsidRPr="00E32AF8">
        <w:t>Regionaal- ja Põllumajandusministeerium</w:t>
      </w:r>
      <w:r w:rsidR="00BA2C8D">
        <w:t xml:space="preserve"> läbi hindamistul</w:t>
      </w:r>
      <w:r w:rsidR="00246617">
        <w:t>emused ja tehtud soovitused.</w:t>
      </w:r>
      <w:r w:rsidR="00BA2C8D">
        <w:t xml:space="preserve"> </w:t>
      </w:r>
      <w:r w:rsidR="00246617">
        <w:t xml:space="preserve">Tulemuste põhjal </w:t>
      </w:r>
      <w:r w:rsidR="00BA2C8D">
        <w:t xml:space="preserve">koostab </w:t>
      </w:r>
      <w:r w:rsidR="00E32AF8" w:rsidRPr="00E32AF8">
        <w:t>Regionaal- ja Põllumajandusministeerium</w:t>
      </w:r>
      <w:r w:rsidR="00246617">
        <w:t xml:space="preserve"> </w:t>
      </w:r>
      <w:r w:rsidR="00F443F9">
        <w:t xml:space="preserve">järeltegevuste tabeli, </w:t>
      </w:r>
      <w:r w:rsidR="00BA2C8D">
        <w:t>kus kirjeldatakse</w:t>
      </w:r>
      <w:r w:rsidR="00F443F9">
        <w:t xml:space="preserve">, kuidas hindamistulemusi arvesse võetakse ja kas või millised muudatused tulemustest lähtuvalt on plaanis ellu viia. </w:t>
      </w:r>
      <w:r w:rsidR="00E32AF8" w:rsidRPr="00E32AF8">
        <w:t>Regionaal- ja Põllumajandusministeerium</w:t>
      </w:r>
      <w:r w:rsidR="00F443F9">
        <w:t xml:space="preserve"> jälgib ka planeeritud järeltegevuste elluviimist.</w:t>
      </w:r>
    </w:p>
    <w:p w14:paraId="13AF2D78" w14:textId="14BBCB09" w:rsidR="00397C36" w:rsidRDefault="00397C36" w:rsidP="00EB4738">
      <w:pPr>
        <w:jc w:val="both"/>
      </w:pPr>
    </w:p>
    <w:p w14:paraId="735EFDE8" w14:textId="0CF25328" w:rsidR="00A27A1D" w:rsidRDefault="00A27A1D" w:rsidP="00A27A1D">
      <w:pPr>
        <w:pStyle w:val="Pealkiri2"/>
      </w:pPr>
      <w:bookmarkStart w:id="36" w:name="_Toc144205746"/>
      <w:r>
        <w:lastRenderedPageBreak/>
        <w:t>Ressursid, tehniline tugi ja oskuste suurendamine</w:t>
      </w:r>
      <w:bookmarkEnd w:id="36"/>
    </w:p>
    <w:p w14:paraId="61B59906" w14:textId="32D4A210" w:rsidR="00667CE4" w:rsidRDefault="00044F22" w:rsidP="00044F22">
      <w:pPr>
        <w:jc w:val="both"/>
      </w:pPr>
      <w:r>
        <w:t>Hindamiste</w:t>
      </w:r>
      <w:r w:rsidR="00E2601F">
        <w:t xml:space="preserve"> eduka</w:t>
      </w:r>
      <w:r>
        <w:t xml:space="preserve"> teostamise</w:t>
      </w:r>
      <w:r w:rsidR="00E2601F">
        <w:t xml:space="preserve"> eelduseks on piisavad </w:t>
      </w:r>
      <w:r w:rsidR="001A0FC2">
        <w:t>haldussuutlikkuse</w:t>
      </w:r>
      <w:r w:rsidR="00E2601F">
        <w:t>,</w:t>
      </w:r>
      <w:r w:rsidR="00667CE4">
        <w:t xml:space="preserve"> andmete,</w:t>
      </w:r>
      <w:r w:rsidR="00E2601F">
        <w:t xml:space="preserve"> finantsilised ja IT ressursid. </w:t>
      </w:r>
      <w:r w:rsidR="00666B7D">
        <w:t>Hindamiskava rakendamise korraldamiseks ja andmete kogumiseks on</w:t>
      </w:r>
      <w:r w:rsidR="00667CE4">
        <w:t xml:space="preserve"> </w:t>
      </w:r>
      <w:r w:rsidR="00666B7D" w:rsidRPr="00C12B59">
        <w:t xml:space="preserve">vajalik </w:t>
      </w:r>
      <w:r w:rsidR="00E32AF8" w:rsidRPr="00E32AF8">
        <w:t>Regionaal- ja Põllumajandusministeerium</w:t>
      </w:r>
      <w:r w:rsidR="00666B7D">
        <w:t xml:space="preserve">il ning </w:t>
      </w:r>
      <w:proofErr w:type="spellStart"/>
      <w:r w:rsidR="00666B7D">
        <w:t>PRIAl</w:t>
      </w:r>
      <w:proofErr w:type="spellEnd"/>
      <w:r w:rsidR="00666B7D">
        <w:t xml:space="preserve"> ja teiste</w:t>
      </w:r>
      <w:r w:rsidR="00EC0A23">
        <w:t>l</w:t>
      </w:r>
      <w:r w:rsidR="008B0303">
        <w:t xml:space="preserve"> </w:t>
      </w:r>
      <w:r w:rsidR="00667CE4">
        <w:t>toetust</w:t>
      </w:r>
      <w:r w:rsidR="008B0303">
        <w:t xml:space="preserve">e andmeid koguvatel asutustel </w:t>
      </w:r>
      <w:r w:rsidR="00666B7D">
        <w:t xml:space="preserve">ette näha vajalik </w:t>
      </w:r>
      <w:r w:rsidR="007F1ACB">
        <w:t>haldussuutlikkus</w:t>
      </w:r>
      <w:r w:rsidR="00EA0CFB">
        <w:t xml:space="preserve"> ja korraldada omavaheline info jagamine</w:t>
      </w:r>
      <w:r w:rsidR="00667CE4">
        <w:t xml:space="preserve">. </w:t>
      </w:r>
      <w:r w:rsidR="00034DF0">
        <w:t>K</w:t>
      </w:r>
      <w:r w:rsidR="00EC0A23">
        <w:t xml:space="preserve">una </w:t>
      </w:r>
      <w:r w:rsidR="00A82D82">
        <w:t>hindamiskava rakendamist korraldavatel</w:t>
      </w:r>
      <w:r w:rsidR="00EC0A23">
        <w:t xml:space="preserve"> asutustel</w:t>
      </w:r>
      <w:r w:rsidR="00034DF0">
        <w:t xml:space="preserve"> on ÜPP </w:t>
      </w:r>
      <w:r w:rsidR="00EC0A23">
        <w:t>rakendamise kogemus eelnevatest ÜPP perioodidest olemas</w:t>
      </w:r>
      <w:r w:rsidR="00034DF0">
        <w:t xml:space="preserve">, siis on vajalik </w:t>
      </w:r>
      <w:r w:rsidR="007F1ACB">
        <w:t xml:space="preserve">haldussuutlikkus </w:t>
      </w:r>
      <w:r w:rsidR="00034DF0">
        <w:t xml:space="preserve">olemas. </w:t>
      </w:r>
      <w:r w:rsidR="008B0303">
        <w:t xml:space="preserve">Andmete </w:t>
      </w:r>
      <w:r w:rsidR="00041F48">
        <w:t xml:space="preserve">kogumise ja </w:t>
      </w:r>
      <w:r w:rsidR="008B0303">
        <w:t xml:space="preserve">säilitamise </w:t>
      </w:r>
      <w:r w:rsidR="00041F48">
        <w:t>süsteemid on kirjeldatud peatükis 5. Hindamiste jaoks andmete kogumiseks</w:t>
      </w:r>
      <w:r w:rsidR="008B0303">
        <w:t xml:space="preserve"> kasutatakse olemasolevaid</w:t>
      </w:r>
      <w:r w:rsidR="00041F48">
        <w:t xml:space="preserve"> ja töötavaid</w:t>
      </w:r>
      <w:r w:rsidR="002233F3">
        <w:t xml:space="preserve"> andmebaase ning</w:t>
      </w:r>
      <w:r w:rsidR="008B0303">
        <w:t xml:space="preserve"> nende jaoks on olemas</w:t>
      </w:r>
      <w:r w:rsidR="00041F48">
        <w:t xml:space="preserve"> vajalik</w:t>
      </w:r>
      <w:r w:rsidR="008B0303">
        <w:t xml:space="preserve"> IT tugi. </w:t>
      </w:r>
      <w:r w:rsidR="00E2601F">
        <w:t>Kõik hindamis</w:t>
      </w:r>
      <w:r w:rsidR="002233F3">
        <w:t xml:space="preserve">teks </w:t>
      </w:r>
      <w:r w:rsidR="00E2601F">
        <w:t>tehtavad kulutused kaetakse ÜPP strateegiakava tehnilise abi vahenditest arvestusega, et eraldatav summa tagab hinda</w:t>
      </w:r>
      <w:r w:rsidR="002233F3">
        <w:t>misplaani kvaliteetse täitmise.</w:t>
      </w:r>
    </w:p>
    <w:p w14:paraId="33ABA050" w14:textId="0E004E1D" w:rsidR="00ED0899" w:rsidRDefault="00ED0899" w:rsidP="00E2601F">
      <w:pPr>
        <w:jc w:val="both"/>
      </w:pPr>
      <w:r>
        <w:t xml:space="preserve">Hindamisalase </w:t>
      </w:r>
      <w:r w:rsidR="00634D7C">
        <w:t>oskuste</w:t>
      </w:r>
      <w:r>
        <w:t xml:space="preserve"> suurendamine on oluline </w:t>
      </w:r>
      <w:r w:rsidR="00E32AF8" w:rsidRPr="00E32AF8">
        <w:t>Regionaal- ja Põllumajandusministeerium</w:t>
      </w:r>
      <w:r>
        <w:t xml:space="preserve">i ametnikele ning hindajatele, et hindamiste tellimine ja teostamine oleks võimalikult kvaliteetne. </w:t>
      </w:r>
      <w:r w:rsidR="00044F22">
        <w:t>Hindamiskava rakendamisega seotud hindamisalase võimekuse suurendamine toimub eeskätt läbi erialase pädevuse tõstmise.</w:t>
      </w:r>
      <w:r>
        <w:t xml:space="preserve"> </w:t>
      </w:r>
      <w:r w:rsidR="00B04001">
        <w:t xml:space="preserve">Osaletakse võimalikult palju </w:t>
      </w:r>
      <w:r w:rsidR="008C7E55">
        <w:t>EL</w:t>
      </w:r>
      <w:r w:rsidR="00B04001">
        <w:t xml:space="preserve"> hindamisalase tugiüksuse hindamis</w:t>
      </w:r>
      <w:r w:rsidR="00B81D7C">
        <w:t xml:space="preserve">alastel </w:t>
      </w:r>
      <w:r w:rsidR="00B04001">
        <w:t xml:space="preserve">üritustel ning kasutatakse nende juhismaterjale. </w:t>
      </w:r>
      <w:r w:rsidR="0037533E">
        <w:t xml:space="preserve">Lisaks </w:t>
      </w:r>
      <w:r w:rsidR="008C7E55">
        <w:t>koostab</w:t>
      </w:r>
      <w:r w:rsidR="007F1ACB">
        <w:t xml:space="preserve"> </w:t>
      </w:r>
      <w:r w:rsidR="00E32AF8" w:rsidRPr="00E32AF8">
        <w:t>Regionaal- ja Põllumajandusministeerium</w:t>
      </w:r>
      <w:r w:rsidR="007F1ACB">
        <w:t xml:space="preserve"> </w:t>
      </w:r>
      <w:r w:rsidR="0037533E">
        <w:t xml:space="preserve">vastavalt vajadusele täiendavaid </w:t>
      </w:r>
      <w:r w:rsidR="009C4726">
        <w:t>juhismaterjale</w:t>
      </w:r>
      <w:r w:rsidR="00FA0CEC">
        <w:t xml:space="preserve">, </w:t>
      </w:r>
      <w:r w:rsidR="009C4726">
        <w:t>mida jagatakse</w:t>
      </w:r>
      <w:r w:rsidR="00FA0CEC">
        <w:t xml:space="preserve"> ka hindamise </w:t>
      </w:r>
      <w:r w:rsidR="009C4726">
        <w:t>huvirühmadele</w:t>
      </w:r>
      <w:r w:rsidR="007F1ACB">
        <w:t xml:space="preserve"> vastavalt nende poolt avaldatud vajadustele ja soovidele</w:t>
      </w:r>
      <w:r w:rsidR="0037533E">
        <w:t xml:space="preserve">. </w:t>
      </w:r>
    </w:p>
    <w:p w14:paraId="162043ED" w14:textId="5CF05F13" w:rsidR="00576D98" w:rsidRPr="00E2601F" w:rsidRDefault="00E32AF8" w:rsidP="00E2601F">
      <w:pPr>
        <w:jc w:val="both"/>
      </w:pPr>
      <w:r w:rsidRPr="00E32AF8">
        <w:t>Regionaal- ja Põllumajandusministeerium</w:t>
      </w:r>
      <w:r w:rsidR="0087326A">
        <w:t xml:space="preserve"> koos </w:t>
      </w:r>
      <w:r w:rsidR="009B3972">
        <w:t>maaelu</w:t>
      </w:r>
      <w:r w:rsidR="0087326A">
        <w:t>võrgustikuga pakuvad seire</w:t>
      </w:r>
      <w:r w:rsidR="00581D80">
        <w:t>-</w:t>
      </w:r>
      <w:r w:rsidR="0087326A">
        <w:t xml:space="preserve"> ja hindamistegevustes tuge ka kohalikele tegevusrühmadele</w:t>
      </w:r>
      <w:r w:rsidR="001C17CC">
        <w:t>, kelle</w:t>
      </w:r>
      <w:r w:rsidR="00432446">
        <w:t xml:space="preserve"> kohustus</w:t>
      </w:r>
      <w:r w:rsidR="001C17CC">
        <w:t xml:space="preserve"> on</w:t>
      </w:r>
      <w:r w:rsidR="00432446">
        <w:t xml:space="preserve"> oma </w:t>
      </w:r>
      <w:r w:rsidR="00ED0899">
        <w:t xml:space="preserve">kohaliku arengu </w:t>
      </w:r>
      <w:r w:rsidR="00432446">
        <w:t>strateegi</w:t>
      </w:r>
      <w:r w:rsidR="001C17CC">
        <w:t>aid hinnata</w:t>
      </w:r>
      <w:r w:rsidR="00432446">
        <w:t>.</w:t>
      </w:r>
      <w:r w:rsidR="00041F48">
        <w:t xml:space="preserve"> Kohalikud tegevusrühmad on oma kohaliku arengu strateegiaid pidanud ka eelnevatel ÜPP programmperioodidel</w:t>
      </w:r>
      <w:r w:rsidR="008C7E55">
        <w:t xml:space="preserve"> hindama ja seega </w:t>
      </w:r>
      <w:r w:rsidR="00675C23">
        <w:t>on varasem</w:t>
      </w:r>
      <w:r w:rsidR="00041F48">
        <w:t xml:space="preserve"> </w:t>
      </w:r>
      <w:r w:rsidR="00675C23">
        <w:t>kokkupuude hindamistega olemas</w:t>
      </w:r>
      <w:r w:rsidR="00041F48">
        <w:t xml:space="preserve">. </w:t>
      </w:r>
      <w:r w:rsidRPr="00E32AF8">
        <w:t>Regionaal- ja Põllumajandusministeerium</w:t>
      </w:r>
      <w:r w:rsidR="00041F48">
        <w:t xml:space="preserve"> ja </w:t>
      </w:r>
      <w:r w:rsidR="009B3972">
        <w:t>maaelu</w:t>
      </w:r>
      <w:r w:rsidR="00041F48">
        <w:t>võrgustik</w:t>
      </w:r>
      <w:r w:rsidR="00ED0899">
        <w:t xml:space="preserve"> saavad pakkuda täiendavat tuge, et hindamised annaksid soovitud tulemused ja aitaksid</w:t>
      </w:r>
      <w:r w:rsidR="00041F48">
        <w:t xml:space="preserve"> </w:t>
      </w:r>
      <w:r w:rsidR="00ED0899">
        <w:t>kohaliku arengu strateegiaid paremini rakendada.</w:t>
      </w:r>
      <w:r w:rsidR="00432446">
        <w:t xml:space="preserve"> P</w:t>
      </w:r>
      <w:r w:rsidR="0087326A">
        <w:t xml:space="preserve">eamiselt jagatakse </w:t>
      </w:r>
      <w:r w:rsidR="00ED0899">
        <w:t>k</w:t>
      </w:r>
      <w:r w:rsidR="00ED0899" w:rsidRPr="00ED0899">
        <w:t>ohalik</w:t>
      </w:r>
      <w:r w:rsidR="00ED0899">
        <w:t>ele</w:t>
      </w:r>
      <w:r w:rsidR="00ED0899" w:rsidRPr="00ED0899">
        <w:t xml:space="preserve"> tegevusrühmad</w:t>
      </w:r>
      <w:r w:rsidR="00ED0899">
        <w:t>ele</w:t>
      </w:r>
      <w:r w:rsidR="0087326A">
        <w:t xml:space="preserve"> juhendmaterjale </w:t>
      </w:r>
      <w:r w:rsidR="009C4726">
        <w:t xml:space="preserve">ühiste väljund-, tulemus-, mõju- ja kontekstnäitajate ja </w:t>
      </w:r>
      <w:r w:rsidR="00041F48">
        <w:t>hindamiste korraldamise kohta</w:t>
      </w:r>
      <w:r w:rsidR="00ED0899">
        <w:t xml:space="preserve">. Kuna kohalike tegevusrühmade võimekus hindamisi korraldada on väga erinev, siis saavad nad </w:t>
      </w:r>
      <w:r w:rsidRPr="00E32AF8">
        <w:t>Regionaal- ja Põllumajandusministeerium</w:t>
      </w:r>
      <w:r w:rsidR="00ED0899">
        <w:t xml:space="preserve">i ja </w:t>
      </w:r>
      <w:r w:rsidR="009B3972">
        <w:t>maaelu</w:t>
      </w:r>
      <w:r w:rsidR="00ED0899">
        <w:t>võrgustikuga konsulteerida</w:t>
      </w:r>
      <w:r w:rsidR="00F25E4F">
        <w:t xml:space="preserve"> konkreetsete teemade osas</w:t>
      </w:r>
      <w:r w:rsidR="00ED0899">
        <w:t xml:space="preserve"> ja </w:t>
      </w:r>
      <w:r w:rsidR="00BE74ED">
        <w:t xml:space="preserve">nii </w:t>
      </w:r>
      <w:r w:rsidR="00F25E4F">
        <w:t>saada täiendavat tuge</w:t>
      </w:r>
      <w:r w:rsidR="0087326A">
        <w:t xml:space="preserve">. </w:t>
      </w:r>
    </w:p>
    <w:sectPr w:rsidR="00576D98" w:rsidRPr="00E2601F" w:rsidSect="00B02872">
      <w:headerReference w:type="even" r:id="rId27"/>
      <w:headerReference w:type="default" r:id="rId28"/>
      <w:footerReference w:type="even" r:id="rId29"/>
      <w:footerReference w:type="default" r:id="rId30"/>
      <w:headerReference w:type="first" r:id="rId31"/>
      <w:footerReference w:type="first" r:id="rId32"/>
      <w:pgSz w:w="11906" w:h="16838"/>
      <w:pgMar w:top="1418" w:right="1418" w:bottom="1418" w:left="1418" w:header="0"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 w:author="Heli Laarmann" w:date="2023-10-06T19:36:00Z" w:initials="HL">
    <w:p w14:paraId="4AF63136" w14:textId="77777777" w:rsidR="008441B0" w:rsidRDefault="008441B0" w:rsidP="001B30C0">
      <w:pPr>
        <w:pStyle w:val="Kommentaaritekst"/>
      </w:pPr>
      <w:r>
        <w:rPr>
          <w:rStyle w:val="Kommentaariviide"/>
        </w:rPr>
        <w:annotationRef/>
      </w:r>
      <w:r>
        <w:t>Teeme ettepaneku hinnata ka ökoloogilist jalajälge ja panust tasakaalustatud toidulaua suurendamisse (rohkem köögi-ja puuvilju ja nendel baseeruvaid tooteid on vaja turule, et inimesed toituksid tasakaalustatult).</w:t>
      </w:r>
    </w:p>
  </w:comment>
  <w:comment w:id="23" w:author="Heli Laarmann" w:date="2023-10-06T19:37:00Z" w:initials="HL">
    <w:p w14:paraId="39ECA3EF" w14:textId="77777777" w:rsidR="008441B0" w:rsidRDefault="008441B0" w:rsidP="00744361">
      <w:pPr>
        <w:pStyle w:val="Kommentaaritekst"/>
      </w:pPr>
      <w:r>
        <w:rPr>
          <w:rStyle w:val="Kommentaariviide"/>
        </w:rPr>
        <w:annotationRef/>
      </w:r>
      <w:r>
        <w:t>Vt eelmist kommentaari, täpselt sama siin.</w:t>
      </w:r>
    </w:p>
  </w:comment>
  <w:comment w:id="24" w:author="Heli Laarmann" w:date="2023-10-06T19:39:00Z" w:initials="HL">
    <w:p w14:paraId="22CA054D" w14:textId="77777777" w:rsidR="008441B0" w:rsidRDefault="008441B0" w:rsidP="001E77B6">
      <w:pPr>
        <w:pStyle w:val="Kommentaaritekst"/>
      </w:pPr>
      <w:r>
        <w:rPr>
          <w:rStyle w:val="Kommentaariviide"/>
        </w:rPr>
        <w:annotationRef/>
      </w:r>
      <w:r>
        <w:t>Siin võiks ka hinnata panust tasakaalustatud toidulaua suurendamisse (rohkem köögi-ja puuvilju ja nendel baseeruvaid tooteid on vaja turule, et inimesed toituksid tasakaalustatult).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F63136" w15:done="0"/>
  <w15:commentEx w15:paraId="39ECA3EF" w15:done="0"/>
  <w15:commentEx w15:paraId="22CA05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CAE042" w16cex:dateUtc="2023-10-06T16:36:00Z"/>
  <w16cex:commentExtensible w16cex:durableId="28CAE081" w16cex:dateUtc="2023-10-06T16:37:00Z"/>
  <w16cex:commentExtensible w16cex:durableId="28CAE0E3" w16cex:dateUtc="2023-10-06T1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F63136" w16cid:durableId="28CAE042"/>
  <w16cid:commentId w16cid:paraId="39ECA3EF" w16cid:durableId="28CAE081"/>
  <w16cid:commentId w16cid:paraId="22CA054D" w16cid:durableId="28CAE0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E0C14" w14:textId="77777777" w:rsidR="00200521" w:rsidRDefault="00200521" w:rsidP="00871988">
      <w:pPr>
        <w:spacing w:after="0" w:line="240" w:lineRule="auto"/>
      </w:pPr>
      <w:r>
        <w:separator/>
      </w:r>
    </w:p>
  </w:endnote>
  <w:endnote w:type="continuationSeparator" w:id="0">
    <w:p w14:paraId="196E11E6" w14:textId="77777777" w:rsidR="00200521" w:rsidRDefault="00200521" w:rsidP="00871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84D66" w14:textId="77777777" w:rsidR="00DF2A13" w:rsidRDefault="00DF2A13">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505242"/>
      <w:docPartObj>
        <w:docPartGallery w:val="Page Numbers (Bottom of Page)"/>
        <w:docPartUnique/>
      </w:docPartObj>
    </w:sdtPr>
    <w:sdtContent>
      <w:p w14:paraId="1A5BA4CF" w14:textId="6876502C" w:rsidR="00C3622C" w:rsidRDefault="00C3622C">
        <w:pPr>
          <w:pStyle w:val="Jalus"/>
          <w:jc w:val="center"/>
        </w:pPr>
        <w:r>
          <w:fldChar w:fldCharType="begin"/>
        </w:r>
        <w:r>
          <w:instrText>PAGE   \* MERGEFORMAT</w:instrText>
        </w:r>
        <w:r>
          <w:fldChar w:fldCharType="separate"/>
        </w:r>
        <w:r w:rsidR="00D05E9F">
          <w:rPr>
            <w:noProof/>
          </w:rPr>
          <w:t>22</w:t>
        </w:r>
        <w:r>
          <w:fldChar w:fldCharType="end"/>
        </w:r>
      </w:p>
    </w:sdtContent>
  </w:sdt>
  <w:p w14:paraId="0D9141C2" w14:textId="77777777" w:rsidR="00C3622C" w:rsidRDefault="00C3622C">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9556A" w14:textId="77777777" w:rsidR="00DF2A13" w:rsidRDefault="00DF2A1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904AF" w14:textId="77777777" w:rsidR="00200521" w:rsidRDefault="00200521" w:rsidP="00871988">
      <w:pPr>
        <w:spacing w:after="0" w:line="240" w:lineRule="auto"/>
      </w:pPr>
      <w:r>
        <w:separator/>
      </w:r>
    </w:p>
  </w:footnote>
  <w:footnote w:type="continuationSeparator" w:id="0">
    <w:p w14:paraId="7BEC4B43" w14:textId="77777777" w:rsidR="00200521" w:rsidRDefault="00200521" w:rsidP="00871988">
      <w:pPr>
        <w:spacing w:after="0" w:line="240" w:lineRule="auto"/>
      </w:pPr>
      <w:r>
        <w:continuationSeparator/>
      </w:r>
    </w:p>
  </w:footnote>
  <w:footnote w:id="1">
    <w:p w14:paraId="552C5A8E" w14:textId="7FF88414" w:rsidR="00996D50" w:rsidRDefault="00996D50">
      <w:pPr>
        <w:pStyle w:val="Allmrkusetekst"/>
      </w:pPr>
      <w:r>
        <w:rPr>
          <w:rStyle w:val="Allmrkuseviide"/>
        </w:rPr>
        <w:footnoteRef/>
      </w:r>
      <w:r>
        <w:t xml:space="preserve"> ÜPP strateegiakava on kättesaadav: </w:t>
      </w:r>
      <w:hyperlink r:id="rId1" w:history="1">
        <w:r w:rsidRPr="00481D5D">
          <w:rPr>
            <w:rStyle w:val="Hperlink"/>
          </w:rPr>
          <w:t>https://www.agri.ee/euroopa-liidu-uhise-pollumajanduspoliitika-strateegiakava-2023-2027</w:t>
        </w:r>
      </w:hyperlink>
      <w:r>
        <w:t xml:space="preserve"> </w:t>
      </w:r>
    </w:p>
  </w:footnote>
  <w:footnote w:id="2">
    <w:p w14:paraId="2C945FC6" w14:textId="77777777" w:rsidR="00A04FF6" w:rsidRDefault="00A04FF6" w:rsidP="00A04FF6">
      <w:pPr>
        <w:pStyle w:val="Allmrkusetekst"/>
      </w:pPr>
      <w:r>
        <w:rPr>
          <w:rStyle w:val="Allmrkuseviide"/>
        </w:rPr>
        <w:footnoteRef/>
      </w:r>
      <w:r>
        <w:t xml:space="preserve"> Euroopa Komisjon 2021 „Parema õigusloome tööriist</w:t>
      </w:r>
      <w:r w:rsidRPr="00863295">
        <w:t xml:space="preserve"> #45. </w:t>
      </w:r>
      <w:r w:rsidRPr="00160D03">
        <w:t>Mis on hindamine ja millal see on vajalik</w:t>
      </w:r>
      <w:r>
        <w:t xml:space="preserve">“ </w:t>
      </w:r>
      <w:hyperlink r:id="rId2" w:history="1">
        <w:r w:rsidRPr="00553C2C">
          <w:rPr>
            <w:rStyle w:val="Hperlink"/>
          </w:rPr>
          <w:t>https://commission.europa.eu/law/law-making-process/planning-and-proposing-law/better-regulation/better-regulation-guidelines-and-toolbox/better-regulation-toolbox_en</w:t>
        </w:r>
      </w:hyperlink>
      <w:r>
        <w:t xml:space="preserve"> </w:t>
      </w:r>
    </w:p>
  </w:footnote>
  <w:footnote w:id="3">
    <w:p w14:paraId="24772629" w14:textId="77777777" w:rsidR="003C18FD" w:rsidRDefault="003C18FD" w:rsidP="003C18FD">
      <w:pPr>
        <w:pStyle w:val="Allmrkusetekst"/>
        <w:jc w:val="both"/>
      </w:pPr>
      <w:r>
        <w:rPr>
          <w:rStyle w:val="Allmrkuseviide"/>
        </w:rPr>
        <w:footnoteRef/>
      </w:r>
      <w:r>
        <w:t xml:space="preserve"> </w:t>
      </w:r>
      <w:r w:rsidRPr="00786778">
        <w:t>Euroopa Parlamendi ja nõukogu määrus (EL) 2021/2115, 2. detsember 2021, millega kehtestatakse liikmesriikide koostatavate Euroopa Põllumajanduse Tagatisfondist (EAGF) ja Euroopa Maaelu Arengu Põllumajandusfondist (EAFRD) rahastatavate ühise põllumajanduspoliitika strateegiakavade (ÜPP strateegiakavad) toetamise reeglid ning tunnistatakse kehtetuks määrused (EL) nr 1305/2013 ja (EL) nr 1307/2013</w:t>
      </w:r>
      <w:r>
        <w:t xml:space="preserve">, </w:t>
      </w:r>
      <w:hyperlink r:id="rId3" w:history="1">
        <w:r w:rsidRPr="00817F03">
          <w:rPr>
            <w:rStyle w:val="Hperlink"/>
          </w:rPr>
          <w:t>http://data.europa.eu/eli/reg/2021/2115/oj</w:t>
        </w:r>
      </w:hyperlink>
      <w:r>
        <w:t xml:space="preserve"> </w:t>
      </w:r>
    </w:p>
  </w:footnote>
  <w:footnote w:id="4">
    <w:p w14:paraId="0CE57036" w14:textId="77777777" w:rsidR="00871418" w:rsidRPr="00587710" w:rsidRDefault="00871418" w:rsidP="00871418">
      <w:pPr>
        <w:pStyle w:val="Allmrkusetekst"/>
        <w:jc w:val="both"/>
        <w:rPr>
          <w:rFonts w:cstheme="minorHAnsi"/>
        </w:rPr>
      </w:pPr>
      <w:r>
        <w:rPr>
          <w:rStyle w:val="Allmrkuseviide"/>
        </w:rPr>
        <w:footnoteRef/>
      </w:r>
      <w:r>
        <w:t xml:space="preserve"> </w:t>
      </w:r>
      <w:r w:rsidRPr="00587710">
        <w:rPr>
          <w:rFonts w:cstheme="minorHAnsi"/>
        </w:rPr>
        <w:t>Komisjoni rakendusmäärus (EL) 2022/1475, 6. september 2022, milles sätestatakse Euroopa Parlamendi ja nõukogu määruse (EL) 2021/2115 üksikasjalikud rakenduseeskirjad ÜPP strateegiakavade hindamise ning seireks ja hindamiseks teabe esitamise kohta</w:t>
      </w:r>
      <w:r>
        <w:rPr>
          <w:rFonts w:cstheme="minorHAnsi"/>
        </w:rPr>
        <w:t>,</w:t>
      </w:r>
      <w:r w:rsidRPr="00587710">
        <w:rPr>
          <w:rFonts w:cstheme="minorHAnsi"/>
        </w:rPr>
        <w:t xml:space="preserve"> </w:t>
      </w:r>
      <w:hyperlink r:id="rId4" w:history="1">
        <w:r w:rsidRPr="00553C2C">
          <w:rPr>
            <w:rStyle w:val="Hperlink"/>
            <w:rFonts w:cstheme="minorHAnsi"/>
          </w:rPr>
          <w:t>https://eur-lex.europa.eu/legal-content/ET/TXT/?uri=CELEX:32022R1475</w:t>
        </w:r>
      </w:hyperlink>
      <w:r>
        <w:rPr>
          <w:rFonts w:cstheme="minorHAnsi"/>
        </w:rPr>
        <w:t xml:space="preserve"> </w:t>
      </w:r>
    </w:p>
  </w:footnote>
  <w:footnote w:id="5">
    <w:p w14:paraId="76B6E238" w14:textId="7E6BBF81" w:rsidR="00387F9A" w:rsidRDefault="00387F9A" w:rsidP="00387F9A">
      <w:pPr>
        <w:pStyle w:val="Allmrkusetekst"/>
      </w:pPr>
      <w:r>
        <w:rPr>
          <w:rStyle w:val="Allmrkuseviide"/>
        </w:rPr>
        <w:footnoteRef/>
      </w:r>
      <w:r>
        <w:t xml:space="preserve"> Eelhindamise, keskkonnamõju strateegilise hindamise ja rahastamisvahendi eelhindamise aruanded on kättesaadavad: </w:t>
      </w:r>
      <w:hyperlink r:id="rId5" w:history="1">
        <w:r w:rsidRPr="00F736AC">
          <w:rPr>
            <w:rStyle w:val="Hperlink"/>
          </w:rPr>
          <w:t>https://www.agri.ee/euroopa-liidu-uhise-pollumajanduspoliitika-strateegiakava-2023-2027</w:t>
        </w:r>
      </w:hyperlink>
      <w:r>
        <w:t>.</w:t>
      </w:r>
    </w:p>
  </w:footnote>
  <w:footnote w:id="6">
    <w:p w14:paraId="2DCEF4C6" w14:textId="4333111D" w:rsidR="00C3622C" w:rsidRPr="00623935" w:rsidRDefault="00C3622C">
      <w:pPr>
        <w:pStyle w:val="Allmrkusetekst"/>
      </w:pPr>
      <w:r>
        <w:rPr>
          <w:rStyle w:val="Allmrkuseviide"/>
        </w:rPr>
        <w:footnoteRef/>
      </w:r>
      <w:r>
        <w:t xml:space="preserve"> Euroopa Komisjon 2021 „Parema õigusloome tööriist #47.</w:t>
      </w:r>
      <w:r w:rsidRPr="00863295">
        <w:t xml:space="preserve"> </w:t>
      </w:r>
      <w:r>
        <w:rPr>
          <w:szCs w:val="22"/>
        </w:rPr>
        <w:t>Hindamiskriteeriumid ja küsimused</w:t>
      </w:r>
      <w:r>
        <w:t xml:space="preserve">“ </w:t>
      </w:r>
      <w:hyperlink r:id="rId6" w:history="1">
        <w:r w:rsidRPr="00553C2C">
          <w:rPr>
            <w:rStyle w:val="Hperlink"/>
          </w:rPr>
          <w:t>https://commission.europa.eu/law/law-making-process/planning-and-proposing-law/better-regulation/better-regulation-guidelines-and-toolbox/better-regulation-toolbox_en</w:t>
        </w:r>
      </w:hyperlink>
    </w:p>
  </w:footnote>
  <w:footnote w:id="7">
    <w:p w14:paraId="565310EC" w14:textId="48E90447" w:rsidR="00C3622C" w:rsidRDefault="00C3622C">
      <w:pPr>
        <w:pStyle w:val="Allmrkusetekst"/>
      </w:pPr>
      <w:r>
        <w:rPr>
          <w:rStyle w:val="Allmrkuseviide"/>
        </w:rPr>
        <w:footnoteRef/>
      </w:r>
      <w:r>
        <w:t xml:space="preserve"> Euroopa Komisjon 2021 „Parema õigusloome tööriist #47.</w:t>
      </w:r>
      <w:r w:rsidRPr="00863295">
        <w:t xml:space="preserve"> </w:t>
      </w:r>
      <w:r>
        <w:rPr>
          <w:szCs w:val="22"/>
        </w:rPr>
        <w:t>Hindamiskriteeriumid ja küsimused</w:t>
      </w:r>
      <w:r>
        <w:t xml:space="preserve">“ </w:t>
      </w:r>
      <w:hyperlink r:id="rId7" w:history="1">
        <w:r w:rsidRPr="00553C2C">
          <w:rPr>
            <w:rStyle w:val="Hperlink"/>
          </w:rPr>
          <w:t>https://commission.europa.eu/law/law-making-process/planning-and-proposing-law/better-regulation/better-regulation-guidelines-and-toolbox/better-regulation-toolbox_en</w:t>
        </w:r>
      </w:hyperlink>
    </w:p>
  </w:footnote>
  <w:footnote w:id="8">
    <w:p w14:paraId="5194DC65" w14:textId="466BCA83" w:rsidR="00C3622C" w:rsidRDefault="00C3622C">
      <w:pPr>
        <w:pStyle w:val="Allmrkusetekst"/>
      </w:pPr>
      <w:r>
        <w:rPr>
          <w:rStyle w:val="Allmrkuseviide"/>
        </w:rPr>
        <w:footnoteRef/>
      </w:r>
      <w:r>
        <w:t xml:space="preserve"> Kättesaadav: </w:t>
      </w:r>
      <w:r w:rsidRPr="00F56985">
        <w:t>https://www.riigiteataja.ee/akt/113072023087</w:t>
      </w:r>
    </w:p>
  </w:footnote>
  <w:footnote w:id="9">
    <w:p w14:paraId="0AEA0C01" w14:textId="72FC3F7B" w:rsidR="00C3622C" w:rsidRDefault="00C3622C" w:rsidP="00C1546E">
      <w:pPr>
        <w:pStyle w:val="Allmrkusetekst"/>
        <w:jc w:val="both"/>
      </w:pPr>
      <w:r w:rsidRPr="00587710">
        <w:rPr>
          <w:rStyle w:val="Allmrkuseviide"/>
          <w:rFonts w:cstheme="minorHAnsi"/>
        </w:rPr>
        <w:footnoteRef/>
      </w:r>
      <w:r w:rsidRPr="00587710">
        <w:rPr>
          <w:rFonts w:cstheme="minorHAnsi"/>
        </w:rPr>
        <w:t xml:space="preserve"> </w:t>
      </w:r>
      <w:r w:rsidRPr="00587710">
        <w:rPr>
          <w:rFonts w:cstheme="minorHAnsi"/>
          <w:bCs/>
          <w:shd w:val="clear" w:color="auto" w:fill="FFFFFF"/>
        </w:rPr>
        <w:t xml:space="preserve">Euroopa Parlamendi ja nõukogu määrus (EL) 2021/1060, 24. juuni 2021, millega kehtestatakse </w:t>
      </w:r>
      <w:proofErr w:type="spellStart"/>
      <w:r w:rsidRPr="00587710">
        <w:rPr>
          <w:rFonts w:cstheme="minorHAnsi"/>
          <w:bCs/>
          <w:shd w:val="clear" w:color="auto" w:fill="FFFFFF"/>
        </w:rPr>
        <w:t>ühissätted</w:t>
      </w:r>
      <w:proofErr w:type="spellEnd"/>
      <w:r w:rsidRPr="00587710">
        <w:rPr>
          <w:rFonts w:cstheme="minorHAnsi"/>
          <w:bCs/>
          <w:shd w:val="clear" w:color="auto" w:fill="FFFFFF"/>
        </w:rPr>
        <w:t xml:space="preserve"> Euroopa Regionaalarengu Fondi, Euroopa Sotsiaalfond+, Ühtekuuluvusfondi, Õiglase Ülemineku Fondi ja Euroopa Merendus-, Kalandus- ja Vesiviljelusfondi kohta ning nende ja Varjupaiga-, Rände- ja Integratsioonifondi, Sisejulgeolekufondi ning piirihalduse ja viisapoliitika rahastu suhtes kohaldatavad finantsreeglid </w:t>
      </w:r>
      <w:hyperlink r:id="rId8" w:history="1">
        <w:r w:rsidRPr="007B0D1B">
          <w:rPr>
            <w:rStyle w:val="Hperlink"/>
            <w:rFonts w:cstheme="minorHAnsi"/>
            <w:bCs/>
            <w:shd w:val="clear" w:color="auto" w:fill="FFFFFF"/>
          </w:rPr>
          <w:t>https://eur-lex.europa.eu/legal-content/ET/TXT/?uri=CELEX:32021R1060</w:t>
        </w:r>
      </w:hyperlink>
      <w:r>
        <w:rPr>
          <w:rFonts w:cstheme="minorHAnsi"/>
          <w:bCs/>
          <w:color w:val="333333"/>
          <w:shd w:val="clear" w:color="auto" w:fill="FFFFFF"/>
        </w:rPr>
        <w:t xml:space="preserve"> </w:t>
      </w:r>
    </w:p>
  </w:footnote>
  <w:footnote w:id="10">
    <w:p w14:paraId="4583CCFC" w14:textId="37A1FABF" w:rsidR="00C3622C" w:rsidRDefault="00C3622C">
      <w:pPr>
        <w:pStyle w:val="Allmrkusetekst"/>
      </w:pPr>
      <w:r>
        <w:rPr>
          <w:rStyle w:val="Allmrkuseviide"/>
        </w:rPr>
        <w:footnoteRef/>
      </w:r>
      <w:r>
        <w:t xml:space="preserve"> Rohkem infot </w:t>
      </w:r>
      <w:r w:rsidR="00996D50">
        <w:t>Regionaal- ja Põllumajandus</w:t>
      </w:r>
      <w:r>
        <w:t xml:space="preserve">ministeeriumi kodulehel: </w:t>
      </w:r>
      <w:hyperlink r:id="rId9" w:anchor="eelhindamine" w:history="1">
        <w:r w:rsidRPr="00017C68">
          <w:rPr>
            <w:rStyle w:val="Hperlink"/>
          </w:rPr>
          <w:t>https://agri.ee/euroopa-liidu-uhise-pollumajanduspoliitika-strateegiakava-2023-2027#eelhindamine</w:t>
        </w:r>
      </w:hyperlink>
      <w:r>
        <w:t xml:space="preserve"> </w:t>
      </w:r>
    </w:p>
  </w:footnote>
  <w:footnote w:id="11">
    <w:p w14:paraId="6CDAE4D6" w14:textId="337E30D9" w:rsidR="00255A16" w:rsidRDefault="00255A16" w:rsidP="00255A16">
      <w:pPr>
        <w:pStyle w:val="Allmrkusetekst"/>
      </w:pPr>
      <w:r>
        <w:rPr>
          <w:rStyle w:val="Allmrkuseviide"/>
        </w:rPr>
        <w:footnoteRef/>
      </w:r>
      <w:r>
        <w:t xml:space="preserve">METK „Eesti maaelu arengukava 2007-2013“ püsihindamise ning „Eesti maaelu arengukava </w:t>
      </w:r>
      <w:r w:rsidRPr="00B368AB">
        <w:t>2014-2020</w:t>
      </w:r>
      <w:r>
        <w:t>“</w:t>
      </w:r>
      <w:r w:rsidRPr="00B368AB">
        <w:t xml:space="preserve"> seire ja hindamine</w:t>
      </w:r>
      <w:r>
        <w:t xml:space="preserve"> materjalid on kättesaadavad: </w:t>
      </w:r>
      <w:hyperlink r:id="rId10" w:history="1">
        <w:r w:rsidRPr="006F51F1">
          <w:rPr>
            <w:rStyle w:val="Hperlink"/>
          </w:rPr>
          <w:t>https://metk.agri.ee/teadus-uuringud/maaelu-arengukava-hindamine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BF88" w14:textId="6982FB3A" w:rsidR="00DF2A13" w:rsidRDefault="00000000">
    <w:pPr>
      <w:pStyle w:val="Pis"/>
    </w:pPr>
    <w:r>
      <w:rPr>
        <w:noProof/>
      </w:rPr>
      <w:pict w14:anchorId="75DE3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37454" o:spid="_x0000_s1026" type="#_x0000_t136" style="position:absolute;margin-left:0;margin-top:0;width:465pt;height:174.35pt;rotation:315;z-index:-251654144;mso-position-horizontal:center;mso-position-horizontal-relative:margin;mso-position-vertical:center;mso-position-vertical-relative:margin" o:allowincell="f" fillcolor="silver" stroked="f">
          <v:fill opacity=".5"/>
          <v:textpath style="font-family:&quot;Calibri&quot;;font-size:1pt" string="MUST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EAA6" w14:textId="3CA1BFEB" w:rsidR="00C3622C" w:rsidRDefault="00000000" w:rsidP="00871988">
    <w:pPr>
      <w:pStyle w:val="Pis"/>
      <w:ind w:left="-1417"/>
    </w:pPr>
    <w:r>
      <w:rPr>
        <w:noProof/>
      </w:rPr>
      <w:pict w14:anchorId="0A496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37455" o:spid="_x0000_s1027" type="#_x0000_t136" style="position:absolute;left:0;text-align:left;margin-left:0;margin-top:0;width:465pt;height:174.35pt;rotation:315;z-index:-251652096;mso-position-horizontal:center;mso-position-horizontal-relative:margin;mso-position-vertical:center;mso-position-vertical-relative:margin" o:allowincell="f" fillcolor="silver" stroked="f">
          <v:fill opacity=".5"/>
          <v:textpath style="font-family:&quot;Calibri&quot;;font-size:1pt" string="MUSTA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EC7B" w14:textId="5948BB7D" w:rsidR="00C3622C" w:rsidRDefault="00000000" w:rsidP="00B02872">
    <w:pPr>
      <w:pStyle w:val="Pis"/>
      <w:ind w:left="-851"/>
    </w:pPr>
    <w:r>
      <w:rPr>
        <w:noProof/>
      </w:rPr>
      <w:pict w14:anchorId="1F4FF3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37453" o:spid="_x0000_s1025" type="#_x0000_t136" style="position:absolute;left:0;text-align:left;margin-left:0;margin-top:0;width:465pt;height:174.35pt;rotation:315;z-index:-251656192;mso-position-horizontal:center;mso-position-horizontal-relative:margin;mso-position-vertical:center;mso-position-vertical-relative:margin" o:allowincell="f" fillcolor="silver" stroked="f">
          <v:fill opacity=".5"/>
          <v:textpath style="font-family:&quot;Calibri&quot;;font-size:1pt" string="MUSTAND"/>
          <w10:wrap anchorx="margin" anchory="margin"/>
        </v:shape>
      </w:pict>
    </w:r>
    <w:r w:rsidR="00C3622C">
      <w:rPr>
        <w:noProof/>
        <w:lang w:eastAsia="et-EE"/>
      </w:rPr>
      <w:drawing>
        <wp:anchor distT="0" distB="0" distL="114300" distR="114300" simplePos="0" relativeHeight="251658240" behindDoc="1" locked="0" layoutInCell="1" allowOverlap="1" wp14:anchorId="53C2EC76" wp14:editId="5296F702">
          <wp:simplePos x="0" y="0"/>
          <wp:positionH relativeFrom="page">
            <wp:posOffset>0</wp:posOffset>
          </wp:positionH>
          <wp:positionV relativeFrom="paragraph">
            <wp:posOffset>0</wp:posOffset>
          </wp:positionV>
          <wp:extent cx="7564120" cy="3131820"/>
          <wp:effectExtent l="0" t="0" r="0" b="0"/>
          <wp:wrapNone/>
          <wp:docPr id="1447909009" name="Picture 144790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rm-gdb61c1b16_1920.jpg"/>
                  <pic:cNvPicPr/>
                </pic:nvPicPr>
                <pic:blipFill>
                  <a:blip r:embed="rId1" cstate="print">
                    <a:lum bright="70000" contrast="-70000"/>
                    <a:extLst>
                      <a:ext uri="{BEBA8EAE-BF5A-486C-A8C5-ECC9F3942E4B}">
                        <a14:imgProps xmlns:a14="http://schemas.microsoft.com/office/drawing/2010/main">
                          <a14:imgLayer r:embed="rId2">
                            <a14:imgEffect>
                              <a14:sharpenSoften amount="25000"/>
                            </a14:imgEffect>
                            <a14:imgEffect>
                              <a14:colorTemperature colorTemp="11200"/>
                            </a14:imgEffect>
                            <a14:imgEffect>
                              <a14:brightnessContrast bright="-4000" contrast="-2000"/>
                            </a14:imgEffect>
                          </a14:imgLayer>
                        </a14:imgProps>
                      </a:ext>
                      <a:ext uri="{28A0092B-C50C-407E-A947-70E740481C1C}">
                        <a14:useLocalDpi xmlns:a14="http://schemas.microsoft.com/office/drawing/2010/main" val="0"/>
                      </a:ext>
                    </a:extLst>
                  </a:blip>
                  <a:stretch>
                    <a:fillRect/>
                  </a:stretch>
                </pic:blipFill>
                <pic:spPr>
                  <a:xfrm>
                    <a:off x="0" y="0"/>
                    <a:ext cx="7564120" cy="3131820"/>
                  </a:xfrm>
                  <a:prstGeom prst="rect">
                    <a:avLst/>
                  </a:prstGeom>
                  <a:effectLst>
                    <a:softEdge rad="0"/>
                  </a:effec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2FF"/>
    <w:multiLevelType w:val="hybridMultilevel"/>
    <w:tmpl w:val="F4D050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CA41D4D"/>
    <w:multiLevelType w:val="hybridMultilevel"/>
    <w:tmpl w:val="207CA6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07B7932"/>
    <w:multiLevelType w:val="hybridMultilevel"/>
    <w:tmpl w:val="C04A6F5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6D860DF"/>
    <w:multiLevelType w:val="hybridMultilevel"/>
    <w:tmpl w:val="262E2C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8A31D8E"/>
    <w:multiLevelType w:val="hybridMultilevel"/>
    <w:tmpl w:val="F162FD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306E273D"/>
    <w:multiLevelType w:val="hybridMultilevel"/>
    <w:tmpl w:val="F2FEA0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3BB0102D"/>
    <w:multiLevelType w:val="hybridMultilevel"/>
    <w:tmpl w:val="652225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417867FF"/>
    <w:multiLevelType w:val="hybridMultilevel"/>
    <w:tmpl w:val="D8B08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CD21F8"/>
    <w:multiLevelType w:val="hybridMultilevel"/>
    <w:tmpl w:val="AC8E5E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46572D87"/>
    <w:multiLevelType w:val="hybridMultilevel"/>
    <w:tmpl w:val="7A184F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72B75BD"/>
    <w:multiLevelType w:val="hybridMultilevel"/>
    <w:tmpl w:val="28103316"/>
    <w:lvl w:ilvl="0" w:tplc="0425000F">
      <w:start w:val="1"/>
      <w:numFmt w:val="decimal"/>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2" w15:restartNumberingAfterBreak="0">
    <w:nsid w:val="48BE73B9"/>
    <w:multiLevelType w:val="hybridMultilevel"/>
    <w:tmpl w:val="EC10A24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5ED2116"/>
    <w:multiLevelType w:val="hybridMultilevel"/>
    <w:tmpl w:val="A4A4CA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62B66CE"/>
    <w:multiLevelType w:val="hybridMultilevel"/>
    <w:tmpl w:val="7D886B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78F6428"/>
    <w:multiLevelType w:val="hybridMultilevel"/>
    <w:tmpl w:val="2A5A47FC"/>
    <w:lvl w:ilvl="0" w:tplc="58ECEDF6">
      <w:start w:val="1"/>
      <w:numFmt w:val="decimal"/>
      <w:pStyle w:val="Pealkiri2"/>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6B2827E5"/>
    <w:multiLevelType w:val="hybridMultilevel"/>
    <w:tmpl w:val="8ABCE41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7BC50AA5"/>
    <w:multiLevelType w:val="hybridMultilevel"/>
    <w:tmpl w:val="3222A3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7C995E0E"/>
    <w:multiLevelType w:val="hybridMultilevel"/>
    <w:tmpl w:val="1BC475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442386102">
    <w:abstractNumId w:val="1"/>
  </w:num>
  <w:num w:numId="2" w16cid:durableId="1910192033">
    <w:abstractNumId w:val="14"/>
  </w:num>
  <w:num w:numId="3" w16cid:durableId="1464276506">
    <w:abstractNumId w:val="10"/>
  </w:num>
  <w:num w:numId="4" w16cid:durableId="1011226291">
    <w:abstractNumId w:val="0"/>
  </w:num>
  <w:num w:numId="5" w16cid:durableId="1625649231">
    <w:abstractNumId w:val="11"/>
  </w:num>
  <w:num w:numId="6" w16cid:durableId="2031754537">
    <w:abstractNumId w:val="2"/>
  </w:num>
  <w:num w:numId="7" w16cid:durableId="15829120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79206343">
    <w:abstractNumId w:val="9"/>
  </w:num>
  <w:num w:numId="9" w16cid:durableId="52705949">
    <w:abstractNumId w:val="18"/>
  </w:num>
  <w:num w:numId="10" w16cid:durableId="1546484020">
    <w:abstractNumId w:val="17"/>
  </w:num>
  <w:num w:numId="11" w16cid:durableId="1464418563">
    <w:abstractNumId w:val="4"/>
  </w:num>
  <w:num w:numId="12" w16cid:durableId="1232232491">
    <w:abstractNumId w:val="6"/>
  </w:num>
  <w:num w:numId="13" w16cid:durableId="871267656">
    <w:abstractNumId w:val="15"/>
  </w:num>
  <w:num w:numId="14" w16cid:durableId="1700814723">
    <w:abstractNumId w:val="12"/>
  </w:num>
  <w:num w:numId="15" w16cid:durableId="1044671502">
    <w:abstractNumId w:val="5"/>
  </w:num>
  <w:num w:numId="16" w16cid:durableId="1024985207">
    <w:abstractNumId w:val="16"/>
  </w:num>
  <w:num w:numId="17" w16cid:durableId="153569430">
    <w:abstractNumId w:val="7"/>
  </w:num>
  <w:num w:numId="18" w16cid:durableId="1091241170">
    <w:abstractNumId w:val="8"/>
  </w:num>
  <w:num w:numId="19" w16cid:durableId="63834678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i Laarmann">
    <w15:presenceInfo w15:providerId="AD" w15:userId="S::Heli.Laarmann@sm.ee::60f3b7ee-0c6a-426f-9e59-9828d95ae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F44"/>
    <w:rsid w:val="00001147"/>
    <w:rsid w:val="000024F8"/>
    <w:rsid w:val="00004410"/>
    <w:rsid w:val="000118EB"/>
    <w:rsid w:val="00011AD2"/>
    <w:rsid w:val="000143A9"/>
    <w:rsid w:val="00015FBF"/>
    <w:rsid w:val="00017D65"/>
    <w:rsid w:val="00022BBE"/>
    <w:rsid w:val="00022CD5"/>
    <w:rsid w:val="00025EE4"/>
    <w:rsid w:val="0002724D"/>
    <w:rsid w:val="0003358A"/>
    <w:rsid w:val="00034DF0"/>
    <w:rsid w:val="0003500B"/>
    <w:rsid w:val="00041973"/>
    <w:rsid w:val="00041F48"/>
    <w:rsid w:val="00044F22"/>
    <w:rsid w:val="00047656"/>
    <w:rsid w:val="000501C9"/>
    <w:rsid w:val="0005081B"/>
    <w:rsid w:val="00052458"/>
    <w:rsid w:val="00052620"/>
    <w:rsid w:val="0005432A"/>
    <w:rsid w:val="000643FA"/>
    <w:rsid w:val="000648F6"/>
    <w:rsid w:val="00071F55"/>
    <w:rsid w:val="00073460"/>
    <w:rsid w:val="00075605"/>
    <w:rsid w:val="0007572D"/>
    <w:rsid w:val="00081F8F"/>
    <w:rsid w:val="000A334D"/>
    <w:rsid w:val="000A4A2B"/>
    <w:rsid w:val="000A5B2E"/>
    <w:rsid w:val="000A637F"/>
    <w:rsid w:val="000B2BF2"/>
    <w:rsid w:val="000B41F1"/>
    <w:rsid w:val="000B492F"/>
    <w:rsid w:val="000B7BF6"/>
    <w:rsid w:val="000C5D9D"/>
    <w:rsid w:val="000C6742"/>
    <w:rsid w:val="000C6B04"/>
    <w:rsid w:val="000D002D"/>
    <w:rsid w:val="000D0854"/>
    <w:rsid w:val="000D256C"/>
    <w:rsid w:val="000D49CD"/>
    <w:rsid w:val="000D5A6C"/>
    <w:rsid w:val="000D7730"/>
    <w:rsid w:val="000E0DEF"/>
    <w:rsid w:val="000E12DC"/>
    <w:rsid w:val="000F0063"/>
    <w:rsid w:val="000F0950"/>
    <w:rsid w:val="000F1952"/>
    <w:rsid w:val="000F20C9"/>
    <w:rsid w:val="000F416F"/>
    <w:rsid w:val="000F60AB"/>
    <w:rsid w:val="0010069D"/>
    <w:rsid w:val="00107366"/>
    <w:rsid w:val="001100B2"/>
    <w:rsid w:val="00111E32"/>
    <w:rsid w:val="00115DDF"/>
    <w:rsid w:val="00121C50"/>
    <w:rsid w:val="00121EDC"/>
    <w:rsid w:val="00122E3D"/>
    <w:rsid w:val="00123C10"/>
    <w:rsid w:val="0012489C"/>
    <w:rsid w:val="001318DA"/>
    <w:rsid w:val="00131919"/>
    <w:rsid w:val="001372E2"/>
    <w:rsid w:val="001378A3"/>
    <w:rsid w:val="001378AB"/>
    <w:rsid w:val="00144644"/>
    <w:rsid w:val="001506D7"/>
    <w:rsid w:val="00150769"/>
    <w:rsid w:val="0015097A"/>
    <w:rsid w:val="0015297A"/>
    <w:rsid w:val="00153529"/>
    <w:rsid w:val="0015447D"/>
    <w:rsid w:val="001562D7"/>
    <w:rsid w:val="00160D03"/>
    <w:rsid w:val="0016423A"/>
    <w:rsid w:val="00164DB4"/>
    <w:rsid w:val="0016565A"/>
    <w:rsid w:val="00172717"/>
    <w:rsid w:val="00173652"/>
    <w:rsid w:val="00175587"/>
    <w:rsid w:val="001759FD"/>
    <w:rsid w:val="00175DE0"/>
    <w:rsid w:val="00176955"/>
    <w:rsid w:val="00176D12"/>
    <w:rsid w:val="00185E51"/>
    <w:rsid w:val="00186B2C"/>
    <w:rsid w:val="001875FC"/>
    <w:rsid w:val="00193DC2"/>
    <w:rsid w:val="001956FB"/>
    <w:rsid w:val="00197433"/>
    <w:rsid w:val="001A0FC2"/>
    <w:rsid w:val="001A1931"/>
    <w:rsid w:val="001A5BCB"/>
    <w:rsid w:val="001A6459"/>
    <w:rsid w:val="001B0891"/>
    <w:rsid w:val="001B4D8E"/>
    <w:rsid w:val="001B749C"/>
    <w:rsid w:val="001C17CC"/>
    <w:rsid w:val="001C2E19"/>
    <w:rsid w:val="001C3FF2"/>
    <w:rsid w:val="001C5D02"/>
    <w:rsid w:val="001C6200"/>
    <w:rsid w:val="001C64D5"/>
    <w:rsid w:val="001D1541"/>
    <w:rsid w:val="001D2416"/>
    <w:rsid w:val="001D46A0"/>
    <w:rsid w:val="001D6214"/>
    <w:rsid w:val="001F0262"/>
    <w:rsid w:val="001F2891"/>
    <w:rsid w:val="001F5076"/>
    <w:rsid w:val="001F6412"/>
    <w:rsid w:val="001F68AC"/>
    <w:rsid w:val="00200521"/>
    <w:rsid w:val="00202362"/>
    <w:rsid w:val="00202DA8"/>
    <w:rsid w:val="002040BE"/>
    <w:rsid w:val="0021363B"/>
    <w:rsid w:val="00213D19"/>
    <w:rsid w:val="002158E6"/>
    <w:rsid w:val="0021600E"/>
    <w:rsid w:val="0021719F"/>
    <w:rsid w:val="002233F3"/>
    <w:rsid w:val="002240DF"/>
    <w:rsid w:val="00225A61"/>
    <w:rsid w:val="00225AE9"/>
    <w:rsid w:val="00226620"/>
    <w:rsid w:val="00227B39"/>
    <w:rsid w:val="00231BAB"/>
    <w:rsid w:val="00231F2C"/>
    <w:rsid w:val="0024019C"/>
    <w:rsid w:val="00240982"/>
    <w:rsid w:val="0024132D"/>
    <w:rsid w:val="00243CEC"/>
    <w:rsid w:val="00246617"/>
    <w:rsid w:val="00251319"/>
    <w:rsid w:val="0025214C"/>
    <w:rsid w:val="00252AAA"/>
    <w:rsid w:val="00253431"/>
    <w:rsid w:val="00254166"/>
    <w:rsid w:val="002550D5"/>
    <w:rsid w:val="00255458"/>
    <w:rsid w:val="00255A16"/>
    <w:rsid w:val="00256C1C"/>
    <w:rsid w:val="00257697"/>
    <w:rsid w:val="00262F50"/>
    <w:rsid w:val="00267B5E"/>
    <w:rsid w:val="00270A15"/>
    <w:rsid w:val="0027139A"/>
    <w:rsid w:val="00273471"/>
    <w:rsid w:val="00277236"/>
    <w:rsid w:val="00277649"/>
    <w:rsid w:val="00283E62"/>
    <w:rsid w:val="00285873"/>
    <w:rsid w:val="002908BD"/>
    <w:rsid w:val="002934C6"/>
    <w:rsid w:val="00296151"/>
    <w:rsid w:val="002963A3"/>
    <w:rsid w:val="002A157D"/>
    <w:rsid w:val="002A50BF"/>
    <w:rsid w:val="002A5D64"/>
    <w:rsid w:val="002A73C0"/>
    <w:rsid w:val="002B0185"/>
    <w:rsid w:val="002B42D4"/>
    <w:rsid w:val="002B6FB2"/>
    <w:rsid w:val="002C193E"/>
    <w:rsid w:val="002C5A64"/>
    <w:rsid w:val="002C61C4"/>
    <w:rsid w:val="002D0AEF"/>
    <w:rsid w:val="002D13DA"/>
    <w:rsid w:val="002D4254"/>
    <w:rsid w:val="002D50A5"/>
    <w:rsid w:val="002E1596"/>
    <w:rsid w:val="002E36A9"/>
    <w:rsid w:val="002E390C"/>
    <w:rsid w:val="002E47A3"/>
    <w:rsid w:val="002E4EB4"/>
    <w:rsid w:val="002E7CEE"/>
    <w:rsid w:val="002F109B"/>
    <w:rsid w:val="002F2B8C"/>
    <w:rsid w:val="002F32CE"/>
    <w:rsid w:val="002F39E2"/>
    <w:rsid w:val="002F47AE"/>
    <w:rsid w:val="002F4DA7"/>
    <w:rsid w:val="002F6699"/>
    <w:rsid w:val="00303182"/>
    <w:rsid w:val="003031FE"/>
    <w:rsid w:val="003060BC"/>
    <w:rsid w:val="00306DA6"/>
    <w:rsid w:val="003079D1"/>
    <w:rsid w:val="00313EC9"/>
    <w:rsid w:val="00314FBE"/>
    <w:rsid w:val="00316FE9"/>
    <w:rsid w:val="00320A53"/>
    <w:rsid w:val="00325E71"/>
    <w:rsid w:val="00330ED2"/>
    <w:rsid w:val="00335996"/>
    <w:rsid w:val="00336D6F"/>
    <w:rsid w:val="003448A7"/>
    <w:rsid w:val="00350ED5"/>
    <w:rsid w:val="00351103"/>
    <w:rsid w:val="003534FB"/>
    <w:rsid w:val="00353DD4"/>
    <w:rsid w:val="00354190"/>
    <w:rsid w:val="00357AC6"/>
    <w:rsid w:val="00362E4C"/>
    <w:rsid w:val="00366229"/>
    <w:rsid w:val="00366611"/>
    <w:rsid w:val="003716C7"/>
    <w:rsid w:val="00372DFF"/>
    <w:rsid w:val="0037533E"/>
    <w:rsid w:val="00377807"/>
    <w:rsid w:val="003779B6"/>
    <w:rsid w:val="0038048E"/>
    <w:rsid w:val="00382741"/>
    <w:rsid w:val="003860C1"/>
    <w:rsid w:val="003879C6"/>
    <w:rsid w:val="00387F9A"/>
    <w:rsid w:val="00391232"/>
    <w:rsid w:val="0039243E"/>
    <w:rsid w:val="00393145"/>
    <w:rsid w:val="0039356B"/>
    <w:rsid w:val="00396B0E"/>
    <w:rsid w:val="00397C36"/>
    <w:rsid w:val="00397E13"/>
    <w:rsid w:val="003A02E7"/>
    <w:rsid w:val="003A4AB2"/>
    <w:rsid w:val="003A5D0C"/>
    <w:rsid w:val="003B4137"/>
    <w:rsid w:val="003B4CA7"/>
    <w:rsid w:val="003B62E8"/>
    <w:rsid w:val="003B7595"/>
    <w:rsid w:val="003C18FD"/>
    <w:rsid w:val="003C1AAF"/>
    <w:rsid w:val="003C4CC6"/>
    <w:rsid w:val="003D0E96"/>
    <w:rsid w:val="003D24DF"/>
    <w:rsid w:val="003E28E4"/>
    <w:rsid w:val="003E5DD1"/>
    <w:rsid w:val="003E68BC"/>
    <w:rsid w:val="003F1553"/>
    <w:rsid w:val="003F4AD7"/>
    <w:rsid w:val="003F6DC0"/>
    <w:rsid w:val="003F719C"/>
    <w:rsid w:val="004005AC"/>
    <w:rsid w:val="0040473A"/>
    <w:rsid w:val="00405D3E"/>
    <w:rsid w:val="00410DDC"/>
    <w:rsid w:val="00411690"/>
    <w:rsid w:val="0041176E"/>
    <w:rsid w:val="004124DC"/>
    <w:rsid w:val="004134A5"/>
    <w:rsid w:val="00421AE7"/>
    <w:rsid w:val="00424AA8"/>
    <w:rsid w:val="00432446"/>
    <w:rsid w:val="00433BD5"/>
    <w:rsid w:val="00436C4D"/>
    <w:rsid w:val="004374C0"/>
    <w:rsid w:val="00437F7B"/>
    <w:rsid w:val="00446434"/>
    <w:rsid w:val="00447AD8"/>
    <w:rsid w:val="004519E6"/>
    <w:rsid w:val="0045310E"/>
    <w:rsid w:val="00453277"/>
    <w:rsid w:val="004546F4"/>
    <w:rsid w:val="004552AD"/>
    <w:rsid w:val="00456099"/>
    <w:rsid w:val="004567B3"/>
    <w:rsid w:val="00456B5D"/>
    <w:rsid w:val="00457798"/>
    <w:rsid w:val="00461C48"/>
    <w:rsid w:val="00462EEA"/>
    <w:rsid w:val="004666AC"/>
    <w:rsid w:val="00466C97"/>
    <w:rsid w:val="00472CCB"/>
    <w:rsid w:val="00475B2F"/>
    <w:rsid w:val="00476916"/>
    <w:rsid w:val="004812E8"/>
    <w:rsid w:val="00486189"/>
    <w:rsid w:val="00487166"/>
    <w:rsid w:val="00487241"/>
    <w:rsid w:val="00492D7F"/>
    <w:rsid w:val="00496E8D"/>
    <w:rsid w:val="004A011A"/>
    <w:rsid w:val="004A2402"/>
    <w:rsid w:val="004A3D33"/>
    <w:rsid w:val="004A3F9D"/>
    <w:rsid w:val="004A60C0"/>
    <w:rsid w:val="004A7FCF"/>
    <w:rsid w:val="004B49A8"/>
    <w:rsid w:val="004C212F"/>
    <w:rsid w:val="004C41BF"/>
    <w:rsid w:val="004C7074"/>
    <w:rsid w:val="004C7741"/>
    <w:rsid w:val="004D1FE1"/>
    <w:rsid w:val="004D23F6"/>
    <w:rsid w:val="004D4161"/>
    <w:rsid w:val="004D6011"/>
    <w:rsid w:val="004D7DE7"/>
    <w:rsid w:val="004E2A75"/>
    <w:rsid w:val="004F6836"/>
    <w:rsid w:val="005027AA"/>
    <w:rsid w:val="00502FB6"/>
    <w:rsid w:val="0050494B"/>
    <w:rsid w:val="00505200"/>
    <w:rsid w:val="0050643F"/>
    <w:rsid w:val="00516B10"/>
    <w:rsid w:val="005177DB"/>
    <w:rsid w:val="00523E3D"/>
    <w:rsid w:val="00527CD9"/>
    <w:rsid w:val="00527FAD"/>
    <w:rsid w:val="00530155"/>
    <w:rsid w:val="00532DD9"/>
    <w:rsid w:val="00533E36"/>
    <w:rsid w:val="00533F59"/>
    <w:rsid w:val="0053491D"/>
    <w:rsid w:val="00535D10"/>
    <w:rsid w:val="005378E1"/>
    <w:rsid w:val="00542B68"/>
    <w:rsid w:val="00543701"/>
    <w:rsid w:val="005472A6"/>
    <w:rsid w:val="005474EF"/>
    <w:rsid w:val="00550072"/>
    <w:rsid w:val="00550A91"/>
    <w:rsid w:val="0055145F"/>
    <w:rsid w:val="00551DB8"/>
    <w:rsid w:val="00552D4B"/>
    <w:rsid w:val="005539E8"/>
    <w:rsid w:val="00554C26"/>
    <w:rsid w:val="00556C79"/>
    <w:rsid w:val="00557C6D"/>
    <w:rsid w:val="005612A7"/>
    <w:rsid w:val="005620A8"/>
    <w:rsid w:val="00564B93"/>
    <w:rsid w:val="005665A3"/>
    <w:rsid w:val="00567534"/>
    <w:rsid w:val="00570B74"/>
    <w:rsid w:val="00573F65"/>
    <w:rsid w:val="00575C5E"/>
    <w:rsid w:val="00575E34"/>
    <w:rsid w:val="005765E3"/>
    <w:rsid w:val="00576D98"/>
    <w:rsid w:val="00581D80"/>
    <w:rsid w:val="005820F6"/>
    <w:rsid w:val="00587710"/>
    <w:rsid w:val="0059182F"/>
    <w:rsid w:val="0059252F"/>
    <w:rsid w:val="00592C98"/>
    <w:rsid w:val="00594080"/>
    <w:rsid w:val="00594174"/>
    <w:rsid w:val="00594691"/>
    <w:rsid w:val="00596214"/>
    <w:rsid w:val="005973E4"/>
    <w:rsid w:val="005976D1"/>
    <w:rsid w:val="005A0971"/>
    <w:rsid w:val="005A0EFA"/>
    <w:rsid w:val="005A2019"/>
    <w:rsid w:val="005B5174"/>
    <w:rsid w:val="005C0713"/>
    <w:rsid w:val="005C1783"/>
    <w:rsid w:val="005C245C"/>
    <w:rsid w:val="005C6E0D"/>
    <w:rsid w:val="005D02B3"/>
    <w:rsid w:val="005D40C5"/>
    <w:rsid w:val="005D476E"/>
    <w:rsid w:val="005E6D97"/>
    <w:rsid w:val="005E6E98"/>
    <w:rsid w:val="005F0179"/>
    <w:rsid w:val="005F21F3"/>
    <w:rsid w:val="005F2E5F"/>
    <w:rsid w:val="005F401E"/>
    <w:rsid w:val="005F6908"/>
    <w:rsid w:val="0060240A"/>
    <w:rsid w:val="006029DD"/>
    <w:rsid w:val="006044E9"/>
    <w:rsid w:val="00604E37"/>
    <w:rsid w:val="0060585D"/>
    <w:rsid w:val="0060621D"/>
    <w:rsid w:val="00606B00"/>
    <w:rsid w:val="00607509"/>
    <w:rsid w:val="00610F81"/>
    <w:rsid w:val="00611892"/>
    <w:rsid w:val="00614445"/>
    <w:rsid w:val="0061454E"/>
    <w:rsid w:val="00616FC6"/>
    <w:rsid w:val="0061762A"/>
    <w:rsid w:val="00620540"/>
    <w:rsid w:val="00620A2E"/>
    <w:rsid w:val="00623935"/>
    <w:rsid w:val="00624757"/>
    <w:rsid w:val="00624D9F"/>
    <w:rsid w:val="00624FF4"/>
    <w:rsid w:val="0062780F"/>
    <w:rsid w:val="00627AE7"/>
    <w:rsid w:val="00634D7C"/>
    <w:rsid w:val="00634E6D"/>
    <w:rsid w:val="00641A4C"/>
    <w:rsid w:val="00643362"/>
    <w:rsid w:val="006473CA"/>
    <w:rsid w:val="00647F6A"/>
    <w:rsid w:val="0065466B"/>
    <w:rsid w:val="006551FF"/>
    <w:rsid w:val="006554E7"/>
    <w:rsid w:val="006647A2"/>
    <w:rsid w:val="00666B7D"/>
    <w:rsid w:val="00667CE4"/>
    <w:rsid w:val="00667F96"/>
    <w:rsid w:val="00670B13"/>
    <w:rsid w:val="00671110"/>
    <w:rsid w:val="00671B0A"/>
    <w:rsid w:val="006745D2"/>
    <w:rsid w:val="00675562"/>
    <w:rsid w:val="00675C23"/>
    <w:rsid w:val="00680D15"/>
    <w:rsid w:val="00683463"/>
    <w:rsid w:val="0069192B"/>
    <w:rsid w:val="00692129"/>
    <w:rsid w:val="006A3893"/>
    <w:rsid w:val="006B0B26"/>
    <w:rsid w:val="006B49EA"/>
    <w:rsid w:val="006B5187"/>
    <w:rsid w:val="006B5A07"/>
    <w:rsid w:val="006B7A21"/>
    <w:rsid w:val="006C3AD4"/>
    <w:rsid w:val="006C3CCB"/>
    <w:rsid w:val="006C6417"/>
    <w:rsid w:val="006C6E1A"/>
    <w:rsid w:val="006D15A6"/>
    <w:rsid w:val="006D32F1"/>
    <w:rsid w:val="006D5DD4"/>
    <w:rsid w:val="006E1761"/>
    <w:rsid w:val="006E2422"/>
    <w:rsid w:val="006E3CDA"/>
    <w:rsid w:val="006E43EA"/>
    <w:rsid w:val="006E4C33"/>
    <w:rsid w:val="006E5DBC"/>
    <w:rsid w:val="006E6271"/>
    <w:rsid w:val="006F0045"/>
    <w:rsid w:val="006F4740"/>
    <w:rsid w:val="006F4BA7"/>
    <w:rsid w:val="006F64E2"/>
    <w:rsid w:val="00700457"/>
    <w:rsid w:val="00705895"/>
    <w:rsid w:val="00710422"/>
    <w:rsid w:val="00711159"/>
    <w:rsid w:val="00716C23"/>
    <w:rsid w:val="00724928"/>
    <w:rsid w:val="007278A5"/>
    <w:rsid w:val="007338BC"/>
    <w:rsid w:val="007350E2"/>
    <w:rsid w:val="00735E28"/>
    <w:rsid w:val="00735E29"/>
    <w:rsid w:val="00737573"/>
    <w:rsid w:val="00737C13"/>
    <w:rsid w:val="00744175"/>
    <w:rsid w:val="00744B21"/>
    <w:rsid w:val="00745AE3"/>
    <w:rsid w:val="00747C6E"/>
    <w:rsid w:val="00751542"/>
    <w:rsid w:val="00751736"/>
    <w:rsid w:val="00751A6E"/>
    <w:rsid w:val="00751C02"/>
    <w:rsid w:val="00754A10"/>
    <w:rsid w:val="00760C71"/>
    <w:rsid w:val="00760EB6"/>
    <w:rsid w:val="00761A1E"/>
    <w:rsid w:val="00761D1B"/>
    <w:rsid w:val="00762750"/>
    <w:rsid w:val="007640A6"/>
    <w:rsid w:val="00764256"/>
    <w:rsid w:val="00764DA6"/>
    <w:rsid w:val="00765771"/>
    <w:rsid w:val="0077406A"/>
    <w:rsid w:val="007756D0"/>
    <w:rsid w:val="0077692B"/>
    <w:rsid w:val="00781D65"/>
    <w:rsid w:val="00786778"/>
    <w:rsid w:val="007874E4"/>
    <w:rsid w:val="00791CD4"/>
    <w:rsid w:val="00792694"/>
    <w:rsid w:val="00792987"/>
    <w:rsid w:val="0079698E"/>
    <w:rsid w:val="007A51C0"/>
    <w:rsid w:val="007A5B42"/>
    <w:rsid w:val="007A7653"/>
    <w:rsid w:val="007B1295"/>
    <w:rsid w:val="007B26B3"/>
    <w:rsid w:val="007B2E99"/>
    <w:rsid w:val="007C0C49"/>
    <w:rsid w:val="007C0E9A"/>
    <w:rsid w:val="007C1C27"/>
    <w:rsid w:val="007C3F03"/>
    <w:rsid w:val="007C5243"/>
    <w:rsid w:val="007D2D31"/>
    <w:rsid w:val="007D335F"/>
    <w:rsid w:val="007D3A1B"/>
    <w:rsid w:val="007D4D53"/>
    <w:rsid w:val="007E3418"/>
    <w:rsid w:val="007E4D6E"/>
    <w:rsid w:val="007E7054"/>
    <w:rsid w:val="007F0DB3"/>
    <w:rsid w:val="007F1ACB"/>
    <w:rsid w:val="007F31F2"/>
    <w:rsid w:val="007F344C"/>
    <w:rsid w:val="007F41BB"/>
    <w:rsid w:val="007F445F"/>
    <w:rsid w:val="007F7D0F"/>
    <w:rsid w:val="008008C4"/>
    <w:rsid w:val="00800A7F"/>
    <w:rsid w:val="00800CDC"/>
    <w:rsid w:val="00801A66"/>
    <w:rsid w:val="00802C01"/>
    <w:rsid w:val="0080300E"/>
    <w:rsid w:val="00803379"/>
    <w:rsid w:val="0080423A"/>
    <w:rsid w:val="008062B8"/>
    <w:rsid w:val="008123D6"/>
    <w:rsid w:val="0081590D"/>
    <w:rsid w:val="00820868"/>
    <w:rsid w:val="0082167A"/>
    <w:rsid w:val="00822842"/>
    <w:rsid w:val="00826F44"/>
    <w:rsid w:val="00827E15"/>
    <w:rsid w:val="0083112D"/>
    <w:rsid w:val="0083739D"/>
    <w:rsid w:val="008401B1"/>
    <w:rsid w:val="008441B0"/>
    <w:rsid w:val="00846E29"/>
    <w:rsid w:val="00847580"/>
    <w:rsid w:val="008535A9"/>
    <w:rsid w:val="00861C35"/>
    <w:rsid w:val="00863295"/>
    <w:rsid w:val="008646C1"/>
    <w:rsid w:val="00864F49"/>
    <w:rsid w:val="008668FF"/>
    <w:rsid w:val="00871418"/>
    <w:rsid w:val="00871988"/>
    <w:rsid w:val="0087326A"/>
    <w:rsid w:val="00873AC6"/>
    <w:rsid w:val="0087583D"/>
    <w:rsid w:val="00880CB4"/>
    <w:rsid w:val="00880CB7"/>
    <w:rsid w:val="008816C2"/>
    <w:rsid w:val="00882542"/>
    <w:rsid w:val="008834C4"/>
    <w:rsid w:val="00884CC4"/>
    <w:rsid w:val="008852CF"/>
    <w:rsid w:val="0088533A"/>
    <w:rsid w:val="0088639F"/>
    <w:rsid w:val="00886A57"/>
    <w:rsid w:val="0089028B"/>
    <w:rsid w:val="00890B6F"/>
    <w:rsid w:val="00890E39"/>
    <w:rsid w:val="008916AC"/>
    <w:rsid w:val="008931AD"/>
    <w:rsid w:val="00897CF9"/>
    <w:rsid w:val="008A023F"/>
    <w:rsid w:val="008A04DF"/>
    <w:rsid w:val="008A0503"/>
    <w:rsid w:val="008A0958"/>
    <w:rsid w:val="008A17E9"/>
    <w:rsid w:val="008A391E"/>
    <w:rsid w:val="008B0303"/>
    <w:rsid w:val="008B2B5D"/>
    <w:rsid w:val="008B4173"/>
    <w:rsid w:val="008C024F"/>
    <w:rsid w:val="008C238B"/>
    <w:rsid w:val="008C3634"/>
    <w:rsid w:val="008C6334"/>
    <w:rsid w:val="008C7BD7"/>
    <w:rsid w:val="008C7E55"/>
    <w:rsid w:val="008D1B71"/>
    <w:rsid w:val="008D46CE"/>
    <w:rsid w:val="008D5509"/>
    <w:rsid w:val="008E2EAB"/>
    <w:rsid w:val="008E3834"/>
    <w:rsid w:val="008E39E6"/>
    <w:rsid w:val="008E5812"/>
    <w:rsid w:val="008E5E8A"/>
    <w:rsid w:val="008E6D6D"/>
    <w:rsid w:val="008E6F18"/>
    <w:rsid w:val="008F2D67"/>
    <w:rsid w:val="008F44C3"/>
    <w:rsid w:val="00902761"/>
    <w:rsid w:val="00905901"/>
    <w:rsid w:val="0090651A"/>
    <w:rsid w:val="00907FDA"/>
    <w:rsid w:val="00910B92"/>
    <w:rsid w:val="00913764"/>
    <w:rsid w:val="00915941"/>
    <w:rsid w:val="009200D9"/>
    <w:rsid w:val="009209F1"/>
    <w:rsid w:val="0092115B"/>
    <w:rsid w:val="00924407"/>
    <w:rsid w:val="00925514"/>
    <w:rsid w:val="009303D1"/>
    <w:rsid w:val="0093265C"/>
    <w:rsid w:val="00935439"/>
    <w:rsid w:val="009406EA"/>
    <w:rsid w:val="009416DC"/>
    <w:rsid w:val="0094336A"/>
    <w:rsid w:val="00951817"/>
    <w:rsid w:val="0095209E"/>
    <w:rsid w:val="00957095"/>
    <w:rsid w:val="00957E33"/>
    <w:rsid w:val="009615D5"/>
    <w:rsid w:val="009634B6"/>
    <w:rsid w:val="009704EB"/>
    <w:rsid w:val="00972C1C"/>
    <w:rsid w:val="00975251"/>
    <w:rsid w:val="00975574"/>
    <w:rsid w:val="00977803"/>
    <w:rsid w:val="00980A8E"/>
    <w:rsid w:val="00986C6E"/>
    <w:rsid w:val="00987C8A"/>
    <w:rsid w:val="00991AE4"/>
    <w:rsid w:val="00992EF5"/>
    <w:rsid w:val="009949F8"/>
    <w:rsid w:val="00996D50"/>
    <w:rsid w:val="009A4066"/>
    <w:rsid w:val="009A414F"/>
    <w:rsid w:val="009A5995"/>
    <w:rsid w:val="009B1495"/>
    <w:rsid w:val="009B3972"/>
    <w:rsid w:val="009B43B1"/>
    <w:rsid w:val="009B4540"/>
    <w:rsid w:val="009C0D82"/>
    <w:rsid w:val="009C180C"/>
    <w:rsid w:val="009C3F83"/>
    <w:rsid w:val="009C4534"/>
    <w:rsid w:val="009C4726"/>
    <w:rsid w:val="009C49C3"/>
    <w:rsid w:val="009C675B"/>
    <w:rsid w:val="009C7CF0"/>
    <w:rsid w:val="009D0041"/>
    <w:rsid w:val="009D214A"/>
    <w:rsid w:val="009D2511"/>
    <w:rsid w:val="009D4975"/>
    <w:rsid w:val="009D50D2"/>
    <w:rsid w:val="009E63B5"/>
    <w:rsid w:val="009E6F28"/>
    <w:rsid w:val="009F3474"/>
    <w:rsid w:val="009F3891"/>
    <w:rsid w:val="009F472A"/>
    <w:rsid w:val="009F4EB5"/>
    <w:rsid w:val="009F720B"/>
    <w:rsid w:val="00A01F9B"/>
    <w:rsid w:val="00A04BA6"/>
    <w:rsid w:val="00A04FF6"/>
    <w:rsid w:val="00A07C30"/>
    <w:rsid w:val="00A14903"/>
    <w:rsid w:val="00A20919"/>
    <w:rsid w:val="00A2212F"/>
    <w:rsid w:val="00A24A25"/>
    <w:rsid w:val="00A263B7"/>
    <w:rsid w:val="00A27945"/>
    <w:rsid w:val="00A27A1D"/>
    <w:rsid w:val="00A3083E"/>
    <w:rsid w:val="00A31162"/>
    <w:rsid w:val="00A32428"/>
    <w:rsid w:val="00A333E0"/>
    <w:rsid w:val="00A34ACF"/>
    <w:rsid w:val="00A40CDA"/>
    <w:rsid w:val="00A42993"/>
    <w:rsid w:val="00A430A5"/>
    <w:rsid w:val="00A436EA"/>
    <w:rsid w:val="00A4622D"/>
    <w:rsid w:val="00A54ABF"/>
    <w:rsid w:val="00A54DDC"/>
    <w:rsid w:val="00A567F5"/>
    <w:rsid w:val="00A57009"/>
    <w:rsid w:val="00A63193"/>
    <w:rsid w:val="00A660EB"/>
    <w:rsid w:val="00A70011"/>
    <w:rsid w:val="00A71EAF"/>
    <w:rsid w:val="00A72442"/>
    <w:rsid w:val="00A74D2A"/>
    <w:rsid w:val="00A7586F"/>
    <w:rsid w:val="00A801B1"/>
    <w:rsid w:val="00A82D82"/>
    <w:rsid w:val="00A84B80"/>
    <w:rsid w:val="00A84FA3"/>
    <w:rsid w:val="00A91359"/>
    <w:rsid w:val="00A926EF"/>
    <w:rsid w:val="00A93C86"/>
    <w:rsid w:val="00A94750"/>
    <w:rsid w:val="00A953A0"/>
    <w:rsid w:val="00A974D5"/>
    <w:rsid w:val="00AA041B"/>
    <w:rsid w:val="00AA0841"/>
    <w:rsid w:val="00AA0CF8"/>
    <w:rsid w:val="00AA2830"/>
    <w:rsid w:val="00AA5BF7"/>
    <w:rsid w:val="00AA6B0D"/>
    <w:rsid w:val="00AA7B33"/>
    <w:rsid w:val="00AB24E3"/>
    <w:rsid w:val="00AB4513"/>
    <w:rsid w:val="00AB6936"/>
    <w:rsid w:val="00AB711F"/>
    <w:rsid w:val="00AC1EAD"/>
    <w:rsid w:val="00AC38A1"/>
    <w:rsid w:val="00AC4DFA"/>
    <w:rsid w:val="00AD1941"/>
    <w:rsid w:val="00AD363B"/>
    <w:rsid w:val="00AD4338"/>
    <w:rsid w:val="00AD4DC2"/>
    <w:rsid w:val="00AD6BF3"/>
    <w:rsid w:val="00AE0BE6"/>
    <w:rsid w:val="00AE1846"/>
    <w:rsid w:val="00AE7843"/>
    <w:rsid w:val="00AF1EFC"/>
    <w:rsid w:val="00AF1F14"/>
    <w:rsid w:val="00AF2B04"/>
    <w:rsid w:val="00AF352D"/>
    <w:rsid w:val="00AF4DF1"/>
    <w:rsid w:val="00B008E7"/>
    <w:rsid w:val="00B02872"/>
    <w:rsid w:val="00B03EA0"/>
    <w:rsid w:val="00B04001"/>
    <w:rsid w:val="00B05A38"/>
    <w:rsid w:val="00B111E9"/>
    <w:rsid w:val="00B122DE"/>
    <w:rsid w:val="00B12631"/>
    <w:rsid w:val="00B12B09"/>
    <w:rsid w:val="00B20730"/>
    <w:rsid w:val="00B24347"/>
    <w:rsid w:val="00B24C5D"/>
    <w:rsid w:val="00B30DEA"/>
    <w:rsid w:val="00B32560"/>
    <w:rsid w:val="00B33042"/>
    <w:rsid w:val="00B34C83"/>
    <w:rsid w:val="00B368AB"/>
    <w:rsid w:val="00B37AA5"/>
    <w:rsid w:val="00B37CA8"/>
    <w:rsid w:val="00B37E28"/>
    <w:rsid w:val="00B423B6"/>
    <w:rsid w:val="00B44B08"/>
    <w:rsid w:val="00B4774E"/>
    <w:rsid w:val="00B5149E"/>
    <w:rsid w:val="00B61B34"/>
    <w:rsid w:val="00B61F3D"/>
    <w:rsid w:val="00B62B69"/>
    <w:rsid w:val="00B63253"/>
    <w:rsid w:val="00B6558F"/>
    <w:rsid w:val="00B66A0A"/>
    <w:rsid w:val="00B70DD2"/>
    <w:rsid w:val="00B726D1"/>
    <w:rsid w:val="00B7407B"/>
    <w:rsid w:val="00B778ED"/>
    <w:rsid w:val="00B81D7C"/>
    <w:rsid w:val="00B84442"/>
    <w:rsid w:val="00B84546"/>
    <w:rsid w:val="00B917D3"/>
    <w:rsid w:val="00B919A1"/>
    <w:rsid w:val="00B92F07"/>
    <w:rsid w:val="00B939D2"/>
    <w:rsid w:val="00B9624A"/>
    <w:rsid w:val="00B96887"/>
    <w:rsid w:val="00BA2C8D"/>
    <w:rsid w:val="00BA4937"/>
    <w:rsid w:val="00BA76B2"/>
    <w:rsid w:val="00BB0E9B"/>
    <w:rsid w:val="00BB3A4C"/>
    <w:rsid w:val="00BB6C33"/>
    <w:rsid w:val="00BB7A68"/>
    <w:rsid w:val="00BC2148"/>
    <w:rsid w:val="00BC46C2"/>
    <w:rsid w:val="00BC5025"/>
    <w:rsid w:val="00BC5346"/>
    <w:rsid w:val="00BC5E05"/>
    <w:rsid w:val="00BC6730"/>
    <w:rsid w:val="00BC7A04"/>
    <w:rsid w:val="00BD1363"/>
    <w:rsid w:val="00BE367A"/>
    <w:rsid w:val="00BE6AA8"/>
    <w:rsid w:val="00BE6CBD"/>
    <w:rsid w:val="00BE74ED"/>
    <w:rsid w:val="00BF10B4"/>
    <w:rsid w:val="00BF26DB"/>
    <w:rsid w:val="00BF3AC4"/>
    <w:rsid w:val="00BF4A46"/>
    <w:rsid w:val="00BF5C8E"/>
    <w:rsid w:val="00BF5EB5"/>
    <w:rsid w:val="00C02940"/>
    <w:rsid w:val="00C048AF"/>
    <w:rsid w:val="00C07027"/>
    <w:rsid w:val="00C10838"/>
    <w:rsid w:val="00C12937"/>
    <w:rsid w:val="00C12B59"/>
    <w:rsid w:val="00C13500"/>
    <w:rsid w:val="00C1417A"/>
    <w:rsid w:val="00C1546E"/>
    <w:rsid w:val="00C30CDA"/>
    <w:rsid w:val="00C31DED"/>
    <w:rsid w:val="00C32647"/>
    <w:rsid w:val="00C32667"/>
    <w:rsid w:val="00C33FC3"/>
    <w:rsid w:val="00C35706"/>
    <w:rsid w:val="00C35B41"/>
    <w:rsid w:val="00C3622C"/>
    <w:rsid w:val="00C36D1F"/>
    <w:rsid w:val="00C36FC7"/>
    <w:rsid w:val="00C37B46"/>
    <w:rsid w:val="00C45219"/>
    <w:rsid w:val="00C460EB"/>
    <w:rsid w:val="00C462A6"/>
    <w:rsid w:val="00C50A30"/>
    <w:rsid w:val="00C51252"/>
    <w:rsid w:val="00C56F68"/>
    <w:rsid w:val="00C60984"/>
    <w:rsid w:val="00C60C97"/>
    <w:rsid w:val="00C64928"/>
    <w:rsid w:val="00C712E4"/>
    <w:rsid w:val="00C76FF2"/>
    <w:rsid w:val="00C80B36"/>
    <w:rsid w:val="00C81B9F"/>
    <w:rsid w:val="00C85C0D"/>
    <w:rsid w:val="00C85F08"/>
    <w:rsid w:val="00C863CB"/>
    <w:rsid w:val="00C90140"/>
    <w:rsid w:val="00C91C71"/>
    <w:rsid w:val="00C94D68"/>
    <w:rsid w:val="00C95BE8"/>
    <w:rsid w:val="00C96A94"/>
    <w:rsid w:val="00CA4914"/>
    <w:rsid w:val="00CA7C77"/>
    <w:rsid w:val="00CB0AA6"/>
    <w:rsid w:val="00CC2754"/>
    <w:rsid w:val="00CC43D0"/>
    <w:rsid w:val="00CC4CCF"/>
    <w:rsid w:val="00CC593C"/>
    <w:rsid w:val="00CC7597"/>
    <w:rsid w:val="00CC783B"/>
    <w:rsid w:val="00CD2929"/>
    <w:rsid w:val="00CD4B52"/>
    <w:rsid w:val="00CD4FED"/>
    <w:rsid w:val="00CD7B6C"/>
    <w:rsid w:val="00CF0EE3"/>
    <w:rsid w:val="00CF14D5"/>
    <w:rsid w:val="00CF29A6"/>
    <w:rsid w:val="00D01EA9"/>
    <w:rsid w:val="00D027C8"/>
    <w:rsid w:val="00D02DA8"/>
    <w:rsid w:val="00D050F5"/>
    <w:rsid w:val="00D05247"/>
    <w:rsid w:val="00D05E9F"/>
    <w:rsid w:val="00D06D2B"/>
    <w:rsid w:val="00D127EC"/>
    <w:rsid w:val="00D1280F"/>
    <w:rsid w:val="00D20552"/>
    <w:rsid w:val="00D27958"/>
    <w:rsid w:val="00D36265"/>
    <w:rsid w:val="00D37075"/>
    <w:rsid w:val="00D413A8"/>
    <w:rsid w:val="00D41D00"/>
    <w:rsid w:val="00D44FD7"/>
    <w:rsid w:val="00D468B8"/>
    <w:rsid w:val="00D54B82"/>
    <w:rsid w:val="00D56A0D"/>
    <w:rsid w:val="00D579AB"/>
    <w:rsid w:val="00D61333"/>
    <w:rsid w:val="00D72090"/>
    <w:rsid w:val="00D731BC"/>
    <w:rsid w:val="00D74002"/>
    <w:rsid w:val="00D76E2F"/>
    <w:rsid w:val="00D834D6"/>
    <w:rsid w:val="00D83A54"/>
    <w:rsid w:val="00D86827"/>
    <w:rsid w:val="00D86A58"/>
    <w:rsid w:val="00D94BFE"/>
    <w:rsid w:val="00D94C6A"/>
    <w:rsid w:val="00D95C6B"/>
    <w:rsid w:val="00DA29C2"/>
    <w:rsid w:val="00DB2124"/>
    <w:rsid w:val="00DB2F0D"/>
    <w:rsid w:val="00DC03F8"/>
    <w:rsid w:val="00DC0896"/>
    <w:rsid w:val="00DC3AA8"/>
    <w:rsid w:val="00DC57D1"/>
    <w:rsid w:val="00DD0755"/>
    <w:rsid w:val="00DD2323"/>
    <w:rsid w:val="00DD2B18"/>
    <w:rsid w:val="00DD3312"/>
    <w:rsid w:val="00DD3D56"/>
    <w:rsid w:val="00DD4795"/>
    <w:rsid w:val="00DD6390"/>
    <w:rsid w:val="00DE094E"/>
    <w:rsid w:val="00DE4EDC"/>
    <w:rsid w:val="00DE789A"/>
    <w:rsid w:val="00DF0572"/>
    <w:rsid w:val="00DF1448"/>
    <w:rsid w:val="00DF2A13"/>
    <w:rsid w:val="00DF2A9B"/>
    <w:rsid w:val="00DF4AF9"/>
    <w:rsid w:val="00DF60CB"/>
    <w:rsid w:val="00E00AFD"/>
    <w:rsid w:val="00E12C38"/>
    <w:rsid w:val="00E13B81"/>
    <w:rsid w:val="00E17702"/>
    <w:rsid w:val="00E219C6"/>
    <w:rsid w:val="00E2391D"/>
    <w:rsid w:val="00E2601F"/>
    <w:rsid w:val="00E275BA"/>
    <w:rsid w:val="00E27F68"/>
    <w:rsid w:val="00E32AF8"/>
    <w:rsid w:val="00E347B5"/>
    <w:rsid w:val="00E35649"/>
    <w:rsid w:val="00E3683B"/>
    <w:rsid w:val="00E37130"/>
    <w:rsid w:val="00E42AE0"/>
    <w:rsid w:val="00E42B52"/>
    <w:rsid w:val="00E43F38"/>
    <w:rsid w:val="00E470C4"/>
    <w:rsid w:val="00E50B24"/>
    <w:rsid w:val="00E518EB"/>
    <w:rsid w:val="00E51D96"/>
    <w:rsid w:val="00E53C68"/>
    <w:rsid w:val="00E544B5"/>
    <w:rsid w:val="00E56B42"/>
    <w:rsid w:val="00E576E9"/>
    <w:rsid w:val="00E60E33"/>
    <w:rsid w:val="00E620D7"/>
    <w:rsid w:val="00E71075"/>
    <w:rsid w:val="00E84D2E"/>
    <w:rsid w:val="00E85FA6"/>
    <w:rsid w:val="00E878F2"/>
    <w:rsid w:val="00E93F89"/>
    <w:rsid w:val="00EA0CFB"/>
    <w:rsid w:val="00EA11E4"/>
    <w:rsid w:val="00EA1415"/>
    <w:rsid w:val="00EA1639"/>
    <w:rsid w:val="00EA1F3B"/>
    <w:rsid w:val="00EB0B83"/>
    <w:rsid w:val="00EB1580"/>
    <w:rsid w:val="00EB21F9"/>
    <w:rsid w:val="00EB4738"/>
    <w:rsid w:val="00EB5301"/>
    <w:rsid w:val="00EB5A21"/>
    <w:rsid w:val="00EB7BCD"/>
    <w:rsid w:val="00EC06D4"/>
    <w:rsid w:val="00EC0A23"/>
    <w:rsid w:val="00EC0EFD"/>
    <w:rsid w:val="00EC7893"/>
    <w:rsid w:val="00ED0899"/>
    <w:rsid w:val="00ED1F1F"/>
    <w:rsid w:val="00ED4913"/>
    <w:rsid w:val="00ED56E7"/>
    <w:rsid w:val="00ED5DB6"/>
    <w:rsid w:val="00ED7AF8"/>
    <w:rsid w:val="00ED7B36"/>
    <w:rsid w:val="00EE07DA"/>
    <w:rsid w:val="00EE0A2E"/>
    <w:rsid w:val="00EE149A"/>
    <w:rsid w:val="00EE3B7D"/>
    <w:rsid w:val="00EF207B"/>
    <w:rsid w:val="00EF40CD"/>
    <w:rsid w:val="00EF6ECF"/>
    <w:rsid w:val="00F00BEE"/>
    <w:rsid w:val="00F02596"/>
    <w:rsid w:val="00F0314A"/>
    <w:rsid w:val="00F06F31"/>
    <w:rsid w:val="00F10ECE"/>
    <w:rsid w:val="00F156C9"/>
    <w:rsid w:val="00F162D3"/>
    <w:rsid w:val="00F20137"/>
    <w:rsid w:val="00F25E4F"/>
    <w:rsid w:val="00F26510"/>
    <w:rsid w:val="00F27769"/>
    <w:rsid w:val="00F3196E"/>
    <w:rsid w:val="00F31ECB"/>
    <w:rsid w:val="00F3262D"/>
    <w:rsid w:val="00F32D38"/>
    <w:rsid w:val="00F34D8D"/>
    <w:rsid w:val="00F35443"/>
    <w:rsid w:val="00F35590"/>
    <w:rsid w:val="00F40223"/>
    <w:rsid w:val="00F42D79"/>
    <w:rsid w:val="00F443F9"/>
    <w:rsid w:val="00F44409"/>
    <w:rsid w:val="00F47BAA"/>
    <w:rsid w:val="00F55332"/>
    <w:rsid w:val="00F5593D"/>
    <w:rsid w:val="00F56985"/>
    <w:rsid w:val="00F6353A"/>
    <w:rsid w:val="00F64662"/>
    <w:rsid w:val="00F65162"/>
    <w:rsid w:val="00F66AD7"/>
    <w:rsid w:val="00F674DF"/>
    <w:rsid w:val="00F67E69"/>
    <w:rsid w:val="00F73090"/>
    <w:rsid w:val="00F73392"/>
    <w:rsid w:val="00F74391"/>
    <w:rsid w:val="00F769FC"/>
    <w:rsid w:val="00F76C65"/>
    <w:rsid w:val="00F76F2D"/>
    <w:rsid w:val="00F81035"/>
    <w:rsid w:val="00F81160"/>
    <w:rsid w:val="00F824F0"/>
    <w:rsid w:val="00F83EE6"/>
    <w:rsid w:val="00F93087"/>
    <w:rsid w:val="00F94461"/>
    <w:rsid w:val="00F95C52"/>
    <w:rsid w:val="00F9775A"/>
    <w:rsid w:val="00FA0CEC"/>
    <w:rsid w:val="00FA31C9"/>
    <w:rsid w:val="00FA4FC2"/>
    <w:rsid w:val="00FA6013"/>
    <w:rsid w:val="00FC14A1"/>
    <w:rsid w:val="00FC513A"/>
    <w:rsid w:val="00FC71E2"/>
    <w:rsid w:val="00FC71F7"/>
    <w:rsid w:val="00FD375F"/>
    <w:rsid w:val="00FD5904"/>
    <w:rsid w:val="00FD6395"/>
    <w:rsid w:val="00FD707A"/>
    <w:rsid w:val="00FE5A77"/>
    <w:rsid w:val="00FE604A"/>
    <w:rsid w:val="00FF1B27"/>
    <w:rsid w:val="00FF2D36"/>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D1A72"/>
  <w15:chartTrackingRefBased/>
  <w15:docId w15:val="{651AC9EF-9799-49A7-A55B-A0D858BB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193D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Normaallaad"/>
    <w:next w:val="Normaallaad"/>
    <w:link w:val="Pealkiri2Mrk"/>
    <w:uiPriority w:val="9"/>
    <w:unhideWhenUsed/>
    <w:qFormat/>
    <w:rsid w:val="00550A91"/>
    <w:pPr>
      <w:keepNext/>
      <w:keepLines/>
      <w:pageBreakBefore/>
      <w:numPr>
        <w:numId w:val="13"/>
      </w:numPr>
      <w:spacing w:before="40" w:after="0"/>
      <w:ind w:left="714" w:hanging="357"/>
      <w:outlineLvl w:val="1"/>
    </w:pPr>
    <w:rPr>
      <w:rFonts w:asciiTheme="majorHAnsi" w:eastAsiaTheme="majorEastAsia" w:hAnsiTheme="majorHAnsi" w:cstheme="majorBidi"/>
      <w:color w:val="2E74B5" w:themeColor="accent1" w:themeShade="BF"/>
      <w:sz w:val="26"/>
      <w:szCs w:val="26"/>
    </w:rPr>
  </w:style>
  <w:style w:type="paragraph" w:styleId="Pealkiri3">
    <w:name w:val="heading 3"/>
    <w:basedOn w:val="Normaallaad"/>
    <w:next w:val="Normaallaad"/>
    <w:link w:val="Pealkiri3Mrk"/>
    <w:uiPriority w:val="9"/>
    <w:unhideWhenUsed/>
    <w:qFormat/>
    <w:rsid w:val="001875FC"/>
    <w:pPr>
      <w:keepNext/>
      <w:keepLines/>
      <w:spacing w:before="40" w:after="0"/>
      <w:outlineLvl w:val="2"/>
    </w:pPr>
    <w:rPr>
      <w:rFonts w:asciiTheme="majorHAnsi" w:eastAsiaTheme="majorEastAsia" w:hAnsiTheme="majorHAnsi" w:cstheme="majorBidi"/>
      <w:color w:val="2E74B5" w:themeColor="accent1" w:themeShade="BF"/>
      <w:sz w:val="24"/>
      <w:szCs w:val="24"/>
    </w:rPr>
  </w:style>
  <w:style w:type="paragraph" w:styleId="Pealkiri4">
    <w:name w:val="heading 4"/>
    <w:basedOn w:val="Normaallaad"/>
    <w:next w:val="Normaallaad"/>
    <w:link w:val="Pealkiri4Mrk"/>
    <w:uiPriority w:val="9"/>
    <w:unhideWhenUsed/>
    <w:qFormat/>
    <w:rsid w:val="00D027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193DC2"/>
    <w:rPr>
      <w:rFonts w:asciiTheme="majorHAnsi" w:eastAsiaTheme="majorEastAsia" w:hAnsiTheme="majorHAnsi" w:cstheme="majorBidi"/>
      <w:color w:val="2E74B5" w:themeColor="accent1" w:themeShade="BF"/>
      <w:sz w:val="32"/>
      <w:szCs w:val="32"/>
    </w:rPr>
  </w:style>
  <w:style w:type="paragraph" w:styleId="Loendilik">
    <w:name w:val="List Paragraph"/>
    <w:basedOn w:val="Normaallaad"/>
    <w:uiPriority w:val="34"/>
    <w:qFormat/>
    <w:rsid w:val="00193DC2"/>
    <w:pPr>
      <w:ind w:left="720"/>
      <w:contextualSpacing/>
    </w:pPr>
  </w:style>
  <w:style w:type="character" w:customStyle="1" w:styleId="Pealkiri2Mrk">
    <w:name w:val="Pealkiri 2 Märk"/>
    <w:basedOn w:val="Liguvaikefont"/>
    <w:link w:val="Pealkiri2"/>
    <w:uiPriority w:val="9"/>
    <w:rsid w:val="00550A91"/>
    <w:rPr>
      <w:rFonts w:asciiTheme="majorHAnsi" w:eastAsiaTheme="majorEastAsia" w:hAnsiTheme="majorHAnsi" w:cstheme="majorBidi"/>
      <w:color w:val="2E74B5" w:themeColor="accent1" w:themeShade="BF"/>
      <w:sz w:val="26"/>
      <w:szCs w:val="26"/>
    </w:rPr>
  </w:style>
  <w:style w:type="paragraph" w:styleId="Pis">
    <w:name w:val="header"/>
    <w:basedOn w:val="Normaallaad"/>
    <w:link w:val="PisMrk"/>
    <w:uiPriority w:val="99"/>
    <w:unhideWhenUsed/>
    <w:rsid w:val="00871988"/>
    <w:pPr>
      <w:tabs>
        <w:tab w:val="center" w:pos="4536"/>
        <w:tab w:val="right" w:pos="9072"/>
      </w:tabs>
      <w:spacing w:after="0" w:line="240" w:lineRule="auto"/>
    </w:pPr>
  </w:style>
  <w:style w:type="character" w:customStyle="1" w:styleId="PisMrk">
    <w:name w:val="Päis Märk"/>
    <w:basedOn w:val="Liguvaikefont"/>
    <w:link w:val="Pis"/>
    <w:uiPriority w:val="99"/>
    <w:rsid w:val="00871988"/>
  </w:style>
  <w:style w:type="paragraph" w:styleId="Jalus">
    <w:name w:val="footer"/>
    <w:basedOn w:val="Normaallaad"/>
    <w:link w:val="JalusMrk"/>
    <w:uiPriority w:val="99"/>
    <w:unhideWhenUsed/>
    <w:rsid w:val="00871988"/>
    <w:pPr>
      <w:tabs>
        <w:tab w:val="center" w:pos="4536"/>
        <w:tab w:val="right" w:pos="9072"/>
      </w:tabs>
      <w:spacing w:after="0" w:line="240" w:lineRule="auto"/>
    </w:pPr>
  </w:style>
  <w:style w:type="character" w:customStyle="1" w:styleId="JalusMrk">
    <w:name w:val="Jalus Märk"/>
    <w:basedOn w:val="Liguvaikefont"/>
    <w:link w:val="Jalus"/>
    <w:uiPriority w:val="99"/>
    <w:rsid w:val="00871988"/>
  </w:style>
  <w:style w:type="paragraph" w:styleId="Allmrkusetekst">
    <w:name w:val="footnote text"/>
    <w:basedOn w:val="Normaallaad"/>
    <w:link w:val="AllmrkusetekstMrk"/>
    <w:uiPriority w:val="99"/>
    <w:semiHidden/>
    <w:unhideWhenUsed/>
    <w:rsid w:val="00786778"/>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786778"/>
    <w:rPr>
      <w:sz w:val="20"/>
      <w:szCs w:val="20"/>
    </w:rPr>
  </w:style>
  <w:style w:type="character" w:styleId="Allmrkuseviide">
    <w:name w:val="footnote reference"/>
    <w:basedOn w:val="Liguvaikefont"/>
    <w:uiPriority w:val="99"/>
    <w:semiHidden/>
    <w:unhideWhenUsed/>
    <w:rsid w:val="00786778"/>
    <w:rPr>
      <w:vertAlign w:val="superscript"/>
    </w:rPr>
  </w:style>
  <w:style w:type="character" w:styleId="Hperlink">
    <w:name w:val="Hyperlink"/>
    <w:basedOn w:val="Liguvaikefont"/>
    <w:uiPriority w:val="99"/>
    <w:unhideWhenUsed/>
    <w:rsid w:val="00786778"/>
    <w:rPr>
      <w:color w:val="0000FF"/>
      <w:u w:val="single"/>
    </w:rPr>
  </w:style>
  <w:style w:type="character" w:customStyle="1" w:styleId="Pealkiri3Mrk">
    <w:name w:val="Pealkiri 3 Märk"/>
    <w:basedOn w:val="Liguvaikefont"/>
    <w:link w:val="Pealkiri3"/>
    <w:uiPriority w:val="9"/>
    <w:rsid w:val="001875FC"/>
    <w:rPr>
      <w:rFonts w:asciiTheme="majorHAnsi" w:eastAsiaTheme="majorEastAsia" w:hAnsiTheme="majorHAnsi" w:cstheme="majorBidi"/>
      <w:color w:val="2E74B5" w:themeColor="accent1" w:themeShade="BF"/>
      <w:sz w:val="24"/>
      <w:szCs w:val="24"/>
    </w:rPr>
  </w:style>
  <w:style w:type="character" w:styleId="Kommentaariviide">
    <w:name w:val="annotation reference"/>
    <w:basedOn w:val="Liguvaikefont"/>
    <w:uiPriority w:val="99"/>
    <w:semiHidden/>
    <w:unhideWhenUsed/>
    <w:rsid w:val="00754A10"/>
    <w:rPr>
      <w:sz w:val="16"/>
      <w:szCs w:val="16"/>
    </w:rPr>
  </w:style>
  <w:style w:type="paragraph" w:styleId="Kommentaaritekst">
    <w:name w:val="annotation text"/>
    <w:basedOn w:val="Normaallaad"/>
    <w:link w:val="KommentaaritekstMrk"/>
    <w:uiPriority w:val="99"/>
    <w:unhideWhenUsed/>
    <w:rsid w:val="00754A10"/>
    <w:pPr>
      <w:spacing w:line="240" w:lineRule="auto"/>
    </w:pPr>
    <w:rPr>
      <w:sz w:val="20"/>
      <w:szCs w:val="20"/>
    </w:rPr>
  </w:style>
  <w:style w:type="character" w:customStyle="1" w:styleId="KommentaaritekstMrk">
    <w:name w:val="Kommentaari tekst Märk"/>
    <w:basedOn w:val="Liguvaikefont"/>
    <w:link w:val="Kommentaaritekst"/>
    <w:uiPriority w:val="99"/>
    <w:rsid w:val="00754A10"/>
    <w:rPr>
      <w:sz w:val="20"/>
      <w:szCs w:val="20"/>
    </w:rPr>
  </w:style>
  <w:style w:type="paragraph" w:styleId="Kommentaariteema">
    <w:name w:val="annotation subject"/>
    <w:basedOn w:val="Kommentaaritekst"/>
    <w:next w:val="Kommentaaritekst"/>
    <w:link w:val="KommentaariteemaMrk"/>
    <w:uiPriority w:val="99"/>
    <w:semiHidden/>
    <w:unhideWhenUsed/>
    <w:rsid w:val="00754A10"/>
    <w:rPr>
      <w:b/>
      <w:bCs/>
    </w:rPr>
  </w:style>
  <w:style w:type="character" w:customStyle="1" w:styleId="KommentaariteemaMrk">
    <w:name w:val="Kommentaari teema Märk"/>
    <w:basedOn w:val="KommentaaritekstMrk"/>
    <w:link w:val="Kommentaariteema"/>
    <w:uiPriority w:val="99"/>
    <w:semiHidden/>
    <w:rsid w:val="00754A10"/>
    <w:rPr>
      <w:b/>
      <w:bCs/>
      <w:sz w:val="20"/>
      <w:szCs w:val="20"/>
    </w:rPr>
  </w:style>
  <w:style w:type="paragraph" w:styleId="Jutumullitekst">
    <w:name w:val="Balloon Text"/>
    <w:basedOn w:val="Normaallaad"/>
    <w:link w:val="JutumullitekstMrk"/>
    <w:uiPriority w:val="99"/>
    <w:semiHidden/>
    <w:unhideWhenUsed/>
    <w:rsid w:val="00754A10"/>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754A10"/>
    <w:rPr>
      <w:rFonts w:ascii="Segoe UI" w:hAnsi="Segoe UI" w:cs="Segoe UI"/>
      <w:sz w:val="18"/>
      <w:szCs w:val="18"/>
    </w:rPr>
  </w:style>
  <w:style w:type="paragraph" w:styleId="Vahedeta">
    <w:name w:val="No Spacing"/>
    <w:uiPriority w:val="1"/>
    <w:qFormat/>
    <w:rsid w:val="008A391E"/>
    <w:pPr>
      <w:spacing w:after="0" w:line="240" w:lineRule="auto"/>
    </w:pPr>
  </w:style>
  <w:style w:type="character" w:styleId="Klastatudhperlink">
    <w:name w:val="FollowedHyperlink"/>
    <w:basedOn w:val="Liguvaikefont"/>
    <w:uiPriority w:val="99"/>
    <w:semiHidden/>
    <w:unhideWhenUsed/>
    <w:rsid w:val="00C1546E"/>
    <w:rPr>
      <w:color w:val="954F72" w:themeColor="followedHyperlink"/>
      <w:u w:val="single"/>
    </w:rPr>
  </w:style>
  <w:style w:type="paragraph" w:customStyle="1" w:styleId="NumPar1">
    <w:name w:val="NumPar 1"/>
    <w:basedOn w:val="Normaallaad"/>
    <w:next w:val="Normaallaad"/>
    <w:rsid w:val="00E2601F"/>
    <w:pPr>
      <w:numPr>
        <w:numId w:val="7"/>
      </w:numPr>
      <w:spacing w:before="120" w:after="120" w:line="240" w:lineRule="auto"/>
      <w:jc w:val="both"/>
    </w:pPr>
    <w:rPr>
      <w:rFonts w:ascii="Times New Roman" w:hAnsi="Times New Roman" w:cs="Times New Roman"/>
      <w:sz w:val="24"/>
      <w:lang w:val="en-GB"/>
    </w:rPr>
  </w:style>
  <w:style w:type="paragraph" w:customStyle="1" w:styleId="NumPar2">
    <w:name w:val="NumPar 2"/>
    <w:basedOn w:val="Normaallaad"/>
    <w:next w:val="Normaallaad"/>
    <w:rsid w:val="00E2601F"/>
    <w:pPr>
      <w:numPr>
        <w:ilvl w:val="1"/>
        <w:numId w:val="7"/>
      </w:numPr>
      <w:spacing w:before="120" w:after="120" w:line="240" w:lineRule="auto"/>
      <w:jc w:val="both"/>
    </w:pPr>
    <w:rPr>
      <w:rFonts w:ascii="Times New Roman" w:hAnsi="Times New Roman" w:cs="Times New Roman"/>
      <w:sz w:val="24"/>
      <w:lang w:val="en-GB"/>
    </w:rPr>
  </w:style>
  <w:style w:type="paragraph" w:customStyle="1" w:styleId="NumPar3">
    <w:name w:val="NumPar 3"/>
    <w:basedOn w:val="Normaallaad"/>
    <w:next w:val="Normaallaad"/>
    <w:rsid w:val="00E2601F"/>
    <w:pPr>
      <w:numPr>
        <w:ilvl w:val="2"/>
        <w:numId w:val="7"/>
      </w:numPr>
      <w:spacing w:before="120" w:after="120" w:line="240" w:lineRule="auto"/>
      <w:jc w:val="both"/>
    </w:pPr>
    <w:rPr>
      <w:rFonts w:ascii="Times New Roman" w:hAnsi="Times New Roman" w:cs="Times New Roman"/>
      <w:sz w:val="24"/>
      <w:lang w:val="en-GB"/>
    </w:rPr>
  </w:style>
  <w:style w:type="paragraph" w:customStyle="1" w:styleId="NumPar4">
    <w:name w:val="NumPar 4"/>
    <w:basedOn w:val="Normaallaad"/>
    <w:next w:val="Normaallaad"/>
    <w:rsid w:val="00E2601F"/>
    <w:pPr>
      <w:numPr>
        <w:ilvl w:val="3"/>
        <w:numId w:val="7"/>
      </w:numPr>
      <w:spacing w:before="120" w:after="120" w:line="240" w:lineRule="auto"/>
      <w:jc w:val="both"/>
    </w:pPr>
    <w:rPr>
      <w:rFonts w:ascii="Times New Roman" w:hAnsi="Times New Roman" w:cs="Times New Roman"/>
      <w:sz w:val="24"/>
      <w:lang w:val="en-GB"/>
    </w:rPr>
  </w:style>
  <w:style w:type="paragraph" w:customStyle="1" w:styleId="NumPar5">
    <w:name w:val="NumPar 5"/>
    <w:basedOn w:val="Normaallaad"/>
    <w:next w:val="Normaallaad"/>
    <w:rsid w:val="00E2601F"/>
    <w:pPr>
      <w:numPr>
        <w:ilvl w:val="4"/>
        <w:numId w:val="7"/>
      </w:numPr>
      <w:spacing w:before="120" w:after="120" w:line="240" w:lineRule="auto"/>
      <w:jc w:val="both"/>
    </w:pPr>
    <w:rPr>
      <w:rFonts w:ascii="Times New Roman" w:hAnsi="Times New Roman" w:cs="Times New Roman"/>
      <w:sz w:val="24"/>
      <w:lang w:val="en-GB"/>
    </w:rPr>
  </w:style>
  <w:style w:type="paragraph" w:customStyle="1" w:styleId="NumPar6">
    <w:name w:val="NumPar 6"/>
    <w:basedOn w:val="Normaallaad"/>
    <w:next w:val="Normaallaad"/>
    <w:rsid w:val="00E2601F"/>
    <w:pPr>
      <w:numPr>
        <w:ilvl w:val="5"/>
        <w:numId w:val="7"/>
      </w:numPr>
      <w:spacing w:before="120" w:after="120" w:line="240" w:lineRule="auto"/>
      <w:jc w:val="both"/>
    </w:pPr>
    <w:rPr>
      <w:rFonts w:ascii="Times New Roman" w:hAnsi="Times New Roman" w:cs="Times New Roman"/>
      <w:sz w:val="24"/>
      <w:lang w:val="en-GB"/>
    </w:rPr>
  </w:style>
  <w:style w:type="paragraph" w:customStyle="1" w:styleId="NumPar7">
    <w:name w:val="NumPar 7"/>
    <w:basedOn w:val="Normaallaad"/>
    <w:next w:val="Normaallaad"/>
    <w:rsid w:val="00E2601F"/>
    <w:pPr>
      <w:numPr>
        <w:ilvl w:val="6"/>
        <w:numId w:val="7"/>
      </w:numPr>
      <w:spacing w:before="120" w:after="120" w:line="240" w:lineRule="auto"/>
      <w:jc w:val="both"/>
    </w:pPr>
    <w:rPr>
      <w:rFonts w:ascii="Times New Roman" w:hAnsi="Times New Roman" w:cs="Times New Roman"/>
      <w:sz w:val="24"/>
      <w:lang w:val="en-GB"/>
    </w:rPr>
  </w:style>
  <w:style w:type="character" w:customStyle="1" w:styleId="Pealkiri4Mrk">
    <w:name w:val="Pealkiri 4 Märk"/>
    <w:basedOn w:val="Liguvaikefont"/>
    <w:link w:val="Pealkiri4"/>
    <w:uiPriority w:val="9"/>
    <w:rsid w:val="00D027C8"/>
    <w:rPr>
      <w:rFonts w:asciiTheme="majorHAnsi" w:eastAsiaTheme="majorEastAsia" w:hAnsiTheme="majorHAnsi" w:cstheme="majorBidi"/>
      <w:i/>
      <w:iCs/>
      <w:color w:val="2E74B5" w:themeColor="accent1" w:themeShade="BF"/>
    </w:rPr>
  </w:style>
  <w:style w:type="table" w:styleId="Ruuttabel2rhk5">
    <w:name w:val="Grid Table 2 Accent 5"/>
    <w:basedOn w:val="Normaaltabel"/>
    <w:uiPriority w:val="47"/>
    <w:rsid w:val="00533F5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Pealdis">
    <w:name w:val="caption"/>
    <w:basedOn w:val="Normaallaad"/>
    <w:next w:val="Normaallaad"/>
    <w:uiPriority w:val="35"/>
    <w:unhideWhenUsed/>
    <w:qFormat/>
    <w:rsid w:val="00022CD5"/>
    <w:pPr>
      <w:spacing w:after="200" w:line="240" w:lineRule="auto"/>
    </w:pPr>
    <w:rPr>
      <w:i/>
      <w:iCs/>
      <w:szCs w:val="18"/>
    </w:rPr>
  </w:style>
  <w:style w:type="table" w:styleId="Kontuurtabel">
    <w:name w:val="Table Grid"/>
    <w:basedOn w:val="Normaaltabel"/>
    <w:uiPriority w:val="39"/>
    <w:rsid w:val="00CC4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umeruuttabel5rhk1">
    <w:name w:val="Grid Table 5 Dark Accent 1"/>
    <w:basedOn w:val="Normaaltabel"/>
    <w:uiPriority w:val="50"/>
    <w:rsid w:val="00CC43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uuttabel3rhk5">
    <w:name w:val="Grid Table 3 Accent 5"/>
    <w:basedOn w:val="Normaaltabel"/>
    <w:uiPriority w:val="48"/>
    <w:rsid w:val="00CC43D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uttabel4rhk1">
    <w:name w:val="Grid Table 4 Accent 1"/>
    <w:basedOn w:val="Normaaltabel"/>
    <w:uiPriority w:val="49"/>
    <w:rsid w:val="00CC43D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isukorrapealkiri">
    <w:name w:val="TOC Heading"/>
    <w:basedOn w:val="Pealkiri1"/>
    <w:next w:val="Normaallaad"/>
    <w:uiPriority w:val="39"/>
    <w:unhideWhenUsed/>
    <w:qFormat/>
    <w:rsid w:val="00550A91"/>
    <w:pPr>
      <w:outlineLvl w:val="9"/>
    </w:pPr>
    <w:rPr>
      <w:lang w:eastAsia="et-EE"/>
    </w:rPr>
  </w:style>
  <w:style w:type="paragraph" w:styleId="SK1">
    <w:name w:val="toc 1"/>
    <w:basedOn w:val="Normaallaad"/>
    <w:next w:val="Normaallaad"/>
    <w:autoRedefine/>
    <w:uiPriority w:val="39"/>
    <w:unhideWhenUsed/>
    <w:rsid w:val="00550A91"/>
    <w:pPr>
      <w:spacing w:after="100"/>
    </w:pPr>
  </w:style>
  <w:style w:type="paragraph" w:styleId="SK3">
    <w:name w:val="toc 3"/>
    <w:basedOn w:val="Normaallaad"/>
    <w:next w:val="Normaallaad"/>
    <w:autoRedefine/>
    <w:uiPriority w:val="39"/>
    <w:unhideWhenUsed/>
    <w:rsid w:val="00550A91"/>
    <w:pPr>
      <w:spacing w:after="100"/>
      <w:ind w:left="440"/>
    </w:pPr>
  </w:style>
  <w:style w:type="paragraph" w:styleId="SK2">
    <w:name w:val="toc 2"/>
    <w:basedOn w:val="Normaallaad"/>
    <w:next w:val="Normaallaad"/>
    <w:autoRedefine/>
    <w:uiPriority w:val="39"/>
    <w:unhideWhenUsed/>
    <w:rsid w:val="00550A91"/>
    <w:pPr>
      <w:spacing w:after="100"/>
      <w:ind w:left="220"/>
    </w:pPr>
  </w:style>
  <w:style w:type="paragraph" w:customStyle="1" w:styleId="oj-normal">
    <w:name w:val="oj-normal"/>
    <w:basedOn w:val="Normaallaad"/>
    <w:rsid w:val="007350E2"/>
    <w:pPr>
      <w:spacing w:before="100" w:beforeAutospacing="1" w:after="100" w:afterAutospacing="1" w:line="240" w:lineRule="auto"/>
    </w:pPr>
    <w:rPr>
      <w:rFonts w:ascii="Times New Roman" w:eastAsia="Times New Roman" w:hAnsi="Times New Roman" w:cs="Times New Roman"/>
      <w:sz w:val="24"/>
      <w:szCs w:val="24"/>
      <w:lang w:eastAsia="et-EE"/>
    </w:rPr>
  </w:style>
  <w:style w:type="table" w:styleId="Helekontuurtabel1rhk2">
    <w:name w:val="Grid Table 1 Light Accent 2"/>
    <w:basedOn w:val="Normaaltabel"/>
    <w:uiPriority w:val="46"/>
    <w:rsid w:val="00614445"/>
    <w:pPr>
      <w:spacing w:after="0" w:line="240" w:lineRule="auto"/>
    </w:pPr>
    <w:rPr>
      <w:sz w:val="24"/>
      <w:szCs w:val="24"/>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Redaktsioon">
    <w:name w:val="Revision"/>
    <w:hidden/>
    <w:uiPriority w:val="99"/>
    <w:semiHidden/>
    <w:rsid w:val="001318DA"/>
    <w:pPr>
      <w:spacing w:after="0" w:line="240" w:lineRule="auto"/>
    </w:pPr>
  </w:style>
  <w:style w:type="character" w:customStyle="1" w:styleId="cf01">
    <w:name w:val="cf01"/>
    <w:basedOn w:val="Liguvaikefont"/>
    <w:rsid w:val="002550D5"/>
    <w:rPr>
      <w:rFonts w:ascii="Segoe UI" w:hAnsi="Segoe UI" w:cs="Segoe UI" w:hint="default"/>
      <w:sz w:val="18"/>
      <w:szCs w:val="18"/>
    </w:rPr>
  </w:style>
  <w:style w:type="character" w:styleId="Lahendamatamainimine">
    <w:name w:val="Unresolved Mention"/>
    <w:basedOn w:val="Liguvaikefont"/>
    <w:uiPriority w:val="99"/>
    <w:semiHidden/>
    <w:unhideWhenUsed/>
    <w:rsid w:val="00255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668187">
      <w:bodyDiv w:val="1"/>
      <w:marLeft w:val="0"/>
      <w:marRight w:val="0"/>
      <w:marTop w:val="0"/>
      <w:marBottom w:val="0"/>
      <w:divBdr>
        <w:top w:val="none" w:sz="0" w:space="0" w:color="auto"/>
        <w:left w:val="none" w:sz="0" w:space="0" w:color="auto"/>
        <w:bottom w:val="none" w:sz="0" w:space="0" w:color="auto"/>
        <w:right w:val="none" w:sz="0" w:space="0" w:color="auto"/>
      </w:divBdr>
    </w:div>
    <w:div w:id="603684175">
      <w:bodyDiv w:val="1"/>
      <w:marLeft w:val="0"/>
      <w:marRight w:val="0"/>
      <w:marTop w:val="0"/>
      <w:marBottom w:val="0"/>
      <w:divBdr>
        <w:top w:val="none" w:sz="0" w:space="0" w:color="auto"/>
        <w:left w:val="none" w:sz="0" w:space="0" w:color="auto"/>
        <w:bottom w:val="none" w:sz="0" w:space="0" w:color="auto"/>
        <w:right w:val="none" w:sz="0" w:space="0" w:color="auto"/>
      </w:divBdr>
    </w:div>
    <w:div w:id="1239828436">
      <w:bodyDiv w:val="1"/>
      <w:marLeft w:val="0"/>
      <w:marRight w:val="0"/>
      <w:marTop w:val="0"/>
      <w:marBottom w:val="0"/>
      <w:divBdr>
        <w:top w:val="none" w:sz="0" w:space="0" w:color="auto"/>
        <w:left w:val="none" w:sz="0" w:space="0" w:color="auto"/>
        <w:bottom w:val="none" w:sz="0" w:space="0" w:color="auto"/>
        <w:right w:val="none" w:sz="0" w:space="0" w:color="auto"/>
      </w:divBdr>
    </w:div>
    <w:div w:id="167858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omments" Target="comments.xml"/><Relationship Id="rId26" Type="http://schemas.microsoft.com/office/2007/relationships/diagramDrawing" Target="diagrams/drawing2.xml"/><Relationship Id="rId3" Type="http://schemas.openxmlformats.org/officeDocument/2006/relationships/customXml" Target="../customXml/item3.xml"/><Relationship Id="rId21" Type="http://schemas.microsoft.com/office/2018/08/relationships/commentsExtensible" Target="commentsExtensible.xm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emf"/><Relationship Id="rId17" Type="http://schemas.microsoft.com/office/2007/relationships/diagramDrawing" Target="diagrams/drawing1.xml"/><Relationship Id="rId25" Type="http://schemas.openxmlformats.org/officeDocument/2006/relationships/diagramColors" Target="diagrams/colors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microsoft.com/office/2016/09/relationships/commentsIds" Target="commentsIds.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2.xm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diagramLayout" Target="diagrams/layout2.xml"/><Relationship Id="rId28" Type="http://schemas.openxmlformats.org/officeDocument/2006/relationships/header" Target="header2.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diagramData" Target="diagrams/data2.xm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T/TXT/?uri=CELEX:32021R1060" TargetMode="External"/><Relationship Id="rId3" Type="http://schemas.openxmlformats.org/officeDocument/2006/relationships/hyperlink" Target="http://data.europa.eu/eli/reg/2021/2115/oj" TargetMode="External"/><Relationship Id="rId7" Type="http://schemas.openxmlformats.org/officeDocument/2006/relationships/hyperlink" Target="https://commission.europa.eu/law/law-making-process/planning-and-proposing-law/better-regulation/better-regulation-guidelines-and-toolbox/better-regulation-toolbox_en" TargetMode="External"/><Relationship Id="rId2" Type="http://schemas.openxmlformats.org/officeDocument/2006/relationships/hyperlink" Target="https://commission.europa.eu/law/law-making-process/planning-and-proposing-law/better-regulation/better-regulation-guidelines-and-toolbox/better-regulation-toolbox_en" TargetMode="External"/><Relationship Id="rId1" Type="http://schemas.openxmlformats.org/officeDocument/2006/relationships/hyperlink" Target="https://www.agri.ee/euroopa-liidu-uhise-pollumajanduspoliitika-strateegiakava-2023-2027" TargetMode="External"/><Relationship Id="rId6" Type="http://schemas.openxmlformats.org/officeDocument/2006/relationships/hyperlink" Target="https://commission.europa.eu/law/law-making-process/planning-and-proposing-law/better-regulation/better-regulation-guidelines-and-toolbox/better-regulation-toolbox_en" TargetMode="External"/><Relationship Id="rId5" Type="http://schemas.openxmlformats.org/officeDocument/2006/relationships/hyperlink" Target="https://www.agri.ee/euroopa-liidu-uhise-pollumajanduspoliitika-strateegiakava-2023-2027" TargetMode="External"/><Relationship Id="rId10" Type="http://schemas.openxmlformats.org/officeDocument/2006/relationships/hyperlink" Target="https://metk.agri.ee/teadus-uuringud/maaelu-arengukava-hindamine" TargetMode="External"/><Relationship Id="rId4" Type="http://schemas.openxmlformats.org/officeDocument/2006/relationships/hyperlink" Target="https://eur-lex.europa.eu/legal-content/ET/TXT/?uri=CELEX:32022R1475" TargetMode="External"/><Relationship Id="rId9" Type="http://schemas.openxmlformats.org/officeDocument/2006/relationships/hyperlink" Target="https://agri.ee/euroopa-liidu-uhise-pollumajanduspoliitika-strateegiakava-2023-2027" TargetMode="External"/></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5A7218-BD94-488A-9AB4-672DB1F8486E}" type="doc">
      <dgm:prSet loTypeId="urn:microsoft.com/office/officeart/2005/8/layout/process2" loCatId="process" qsTypeId="urn:microsoft.com/office/officeart/2005/8/quickstyle/simple1" qsCatId="simple" csTypeId="urn:microsoft.com/office/officeart/2005/8/colors/accent1_2" csCatId="accent1" phldr="1"/>
      <dgm:spPr/>
    </dgm:pt>
    <dgm:pt modelId="{804FB117-E1FA-4165-9CE6-FC52B331266E}">
      <dgm:prSet phldrT="[Text]" custT="1"/>
      <dgm:spPr/>
      <dgm:t>
        <a:bodyPr/>
        <a:lstStyle/>
        <a:p>
          <a:r>
            <a:rPr lang="et-EE" sz="1400"/>
            <a:t>Hindamiskriteerium ja hindamisteema</a:t>
          </a:r>
        </a:p>
        <a:p>
          <a:r>
            <a:rPr lang="et-EE" sz="1400"/>
            <a:t>Näide: Tulemuslikkus</a:t>
          </a:r>
          <a:endParaRPr lang="en-US" sz="1400"/>
        </a:p>
      </dgm:t>
    </dgm:pt>
    <dgm:pt modelId="{58FF4D7F-183C-4BED-B6F1-AE062609C16D}" type="parTrans" cxnId="{2A7437E5-19B0-44F5-AA31-2C1095D9B12A}">
      <dgm:prSet/>
      <dgm:spPr/>
      <dgm:t>
        <a:bodyPr/>
        <a:lstStyle/>
        <a:p>
          <a:endParaRPr lang="en-US" sz="1400"/>
        </a:p>
      </dgm:t>
    </dgm:pt>
    <dgm:pt modelId="{CFB1D478-89AC-4F38-81B2-62369FA4C851}" type="sibTrans" cxnId="{2A7437E5-19B0-44F5-AA31-2C1095D9B12A}">
      <dgm:prSet custT="1"/>
      <dgm:spPr/>
      <dgm:t>
        <a:bodyPr/>
        <a:lstStyle/>
        <a:p>
          <a:endParaRPr lang="en-US" sz="1400"/>
        </a:p>
      </dgm:t>
    </dgm:pt>
    <dgm:pt modelId="{8B28C419-EEB9-4327-8AC4-7F521E3E1651}">
      <dgm:prSet phldrT="[Text]" custT="1"/>
      <dgm:spPr/>
      <dgm:t>
        <a:bodyPr/>
        <a:lstStyle/>
        <a:p>
          <a:r>
            <a:rPr lang="et-EE" sz="1400"/>
            <a:t>Edutegur</a:t>
          </a:r>
        </a:p>
        <a:p>
          <a:r>
            <a:rPr lang="et-EE" sz="1400"/>
            <a:t>Näide: </a:t>
          </a:r>
          <a:r>
            <a:rPr lang="en-US" sz="1400"/>
            <a:t>Põllumajandusliku sissetuleku tase toetatavates põllumajandusettevõtetes kasvab või on vähemalt stabiilne</a:t>
          </a:r>
          <a:r>
            <a:rPr lang="et-EE" sz="1400"/>
            <a:t>.</a:t>
          </a:r>
          <a:r>
            <a:rPr lang="en-US" sz="1400"/>
            <a:t> </a:t>
          </a:r>
          <a:endParaRPr lang="et-EE" sz="1400"/>
        </a:p>
      </dgm:t>
    </dgm:pt>
    <dgm:pt modelId="{D1BDA3D7-E542-4C17-B58A-0C3D6FB23C88}" type="parTrans" cxnId="{7C1ECF87-D87D-44A7-B23B-546761749962}">
      <dgm:prSet/>
      <dgm:spPr/>
      <dgm:t>
        <a:bodyPr/>
        <a:lstStyle/>
        <a:p>
          <a:endParaRPr lang="en-US" sz="1400"/>
        </a:p>
      </dgm:t>
    </dgm:pt>
    <dgm:pt modelId="{7FE73C82-538A-401C-9CE4-C3CBF844208E}" type="sibTrans" cxnId="{7C1ECF87-D87D-44A7-B23B-546761749962}">
      <dgm:prSet custT="1"/>
      <dgm:spPr/>
      <dgm:t>
        <a:bodyPr/>
        <a:lstStyle/>
        <a:p>
          <a:endParaRPr lang="en-US" sz="1400"/>
        </a:p>
      </dgm:t>
    </dgm:pt>
    <dgm:pt modelId="{5BB80F2E-2879-4D0F-A45B-744D57121D62}">
      <dgm:prSet phldrT="[Text]" custT="1"/>
      <dgm:spPr/>
      <dgm:t>
        <a:bodyPr/>
        <a:lstStyle/>
        <a:p>
          <a:r>
            <a:rPr lang="et-EE" sz="1400"/>
            <a:t>Hindamisküsimus</a:t>
          </a:r>
        </a:p>
        <a:p>
          <a:r>
            <a:rPr lang="et-EE" sz="1400"/>
            <a:t>Näide: </a:t>
          </a:r>
          <a:r>
            <a:rPr lang="en-US" sz="1400"/>
            <a:t>Kuivõrd edukad on sekkumised olnud, et tagada põllumajandustootjate jätkusuutlikkus ja sissetulekute stabiilsus?</a:t>
          </a:r>
        </a:p>
      </dgm:t>
    </dgm:pt>
    <dgm:pt modelId="{DC29B804-C6BD-48DE-9FD2-1909C7B5E53D}" type="parTrans" cxnId="{31CF8632-D653-4113-B796-7383B41B4464}">
      <dgm:prSet/>
      <dgm:spPr/>
      <dgm:t>
        <a:bodyPr/>
        <a:lstStyle/>
        <a:p>
          <a:endParaRPr lang="en-US" sz="1400"/>
        </a:p>
      </dgm:t>
    </dgm:pt>
    <dgm:pt modelId="{BDE8056B-67E6-41FD-BF1C-99DA302B1117}" type="sibTrans" cxnId="{31CF8632-D653-4113-B796-7383B41B4464}">
      <dgm:prSet custT="1"/>
      <dgm:spPr/>
      <dgm:t>
        <a:bodyPr/>
        <a:lstStyle/>
        <a:p>
          <a:endParaRPr lang="en-US" sz="1400"/>
        </a:p>
      </dgm:t>
    </dgm:pt>
    <dgm:pt modelId="{B6C1B432-9ADF-45CB-9B18-D2873AAD8AD7}">
      <dgm:prSet phldrT="[Text]" custT="1"/>
      <dgm:spPr/>
      <dgm:t>
        <a:bodyPr/>
        <a:lstStyle/>
        <a:p>
          <a:r>
            <a:rPr lang="et-EE" sz="1400"/>
            <a:t>Erieesmärk ja teemapõhine hindamine</a:t>
          </a:r>
        </a:p>
        <a:p>
          <a:r>
            <a:rPr lang="et-EE" sz="1400">
              <a:solidFill>
                <a:schemeClr val="bg1"/>
              </a:solidFill>
            </a:rPr>
            <a:t>Näide: Erieesmärk 1</a:t>
          </a:r>
          <a:endParaRPr lang="en-US" sz="1400">
            <a:solidFill>
              <a:schemeClr val="bg1"/>
            </a:solidFill>
          </a:endParaRPr>
        </a:p>
      </dgm:t>
    </dgm:pt>
    <dgm:pt modelId="{A05F334A-4D71-43A7-8858-E08BDB27F5E4}" type="parTrans" cxnId="{479221AF-C2E5-4285-A07F-9FC7A5204CAA}">
      <dgm:prSet/>
      <dgm:spPr/>
      <dgm:t>
        <a:bodyPr/>
        <a:lstStyle/>
        <a:p>
          <a:endParaRPr lang="en-US" sz="1400"/>
        </a:p>
      </dgm:t>
    </dgm:pt>
    <dgm:pt modelId="{C7EA722E-FC1F-4DA5-BF70-DF52291F7674}" type="sibTrans" cxnId="{479221AF-C2E5-4285-A07F-9FC7A5204CAA}">
      <dgm:prSet custT="1"/>
      <dgm:spPr/>
      <dgm:t>
        <a:bodyPr/>
        <a:lstStyle/>
        <a:p>
          <a:endParaRPr lang="en-US" sz="1400"/>
        </a:p>
      </dgm:t>
    </dgm:pt>
    <dgm:pt modelId="{04F0F26D-1906-458E-9CC2-76028C87B196}">
      <dgm:prSet phldrT="[Text]" custT="1"/>
      <dgm:spPr/>
      <dgm:t>
        <a:bodyPr/>
        <a:lstStyle/>
        <a:p>
          <a:r>
            <a:rPr lang="et-EE" sz="1400"/>
            <a:t>Sekkumisloogika</a:t>
          </a:r>
        </a:p>
        <a:p>
          <a:r>
            <a:rPr lang="et-EE" sz="1400"/>
            <a:t>Näide: Otsetoetused</a:t>
          </a:r>
          <a:endParaRPr lang="en-US" sz="1400"/>
        </a:p>
      </dgm:t>
    </dgm:pt>
    <dgm:pt modelId="{F66DBC76-8104-4B73-805D-BC134751FFF3}" type="parTrans" cxnId="{7C85C89D-6249-4E60-A0CE-94758ED87604}">
      <dgm:prSet/>
      <dgm:spPr/>
      <dgm:t>
        <a:bodyPr/>
        <a:lstStyle/>
        <a:p>
          <a:endParaRPr lang="en-US" sz="1400"/>
        </a:p>
      </dgm:t>
    </dgm:pt>
    <dgm:pt modelId="{F0290666-FCDB-41C6-BADE-6E9540F101A4}" type="sibTrans" cxnId="{7C85C89D-6249-4E60-A0CE-94758ED87604}">
      <dgm:prSet custT="1"/>
      <dgm:spPr/>
      <dgm:t>
        <a:bodyPr/>
        <a:lstStyle/>
        <a:p>
          <a:endParaRPr lang="en-US" sz="1400"/>
        </a:p>
      </dgm:t>
    </dgm:pt>
    <dgm:pt modelId="{2606D53F-E2C7-4A04-B436-1A2156439EA7}">
      <dgm:prSet phldrT="[Text]" custT="1"/>
      <dgm:spPr/>
      <dgm:t>
        <a:bodyPr/>
        <a:lstStyle/>
        <a:p>
          <a:r>
            <a:rPr lang="et-EE" sz="1400"/>
            <a:t>Andmed</a:t>
          </a:r>
        </a:p>
        <a:p>
          <a:r>
            <a:rPr lang="et-EE" sz="1400"/>
            <a:t>Näide: I.3. Põllumajandusettevõtete sissetulekute erinevuse vähendamine: põllumajandusliku sissetuleku muutumine  </a:t>
          </a:r>
        </a:p>
      </dgm:t>
    </dgm:pt>
    <dgm:pt modelId="{957D20E8-5F55-4EF6-A291-0626440B1B9C}" type="parTrans" cxnId="{73D4ADC3-BCFE-4C90-BC00-71009D11885B}">
      <dgm:prSet/>
      <dgm:spPr/>
      <dgm:t>
        <a:bodyPr/>
        <a:lstStyle/>
        <a:p>
          <a:endParaRPr lang="en-US" sz="1400"/>
        </a:p>
      </dgm:t>
    </dgm:pt>
    <dgm:pt modelId="{B74A8A2E-7970-4A5B-932D-B8893AD5ED7A}" type="sibTrans" cxnId="{73D4ADC3-BCFE-4C90-BC00-71009D11885B}">
      <dgm:prSet/>
      <dgm:spPr/>
      <dgm:t>
        <a:bodyPr/>
        <a:lstStyle/>
        <a:p>
          <a:endParaRPr lang="en-US" sz="1400"/>
        </a:p>
      </dgm:t>
    </dgm:pt>
    <dgm:pt modelId="{246043F1-58B7-4DCB-A537-12075C18B763}" type="pres">
      <dgm:prSet presAssocID="{005A7218-BD94-488A-9AB4-672DB1F8486E}" presName="linearFlow" presStyleCnt="0">
        <dgm:presLayoutVars>
          <dgm:resizeHandles val="exact"/>
        </dgm:presLayoutVars>
      </dgm:prSet>
      <dgm:spPr/>
    </dgm:pt>
    <dgm:pt modelId="{75E2291A-F8F1-40F5-BDD5-78C7821744F2}" type="pres">
      <dgm:prSet presAssocID="{B6C1B432-9ADF-45CB-9B18-D2873AAD8AD7}" presName="node" presStyleLbl="node1" presStyleIdx="0" presStyleCnt="6" custScaleX="604145" custScaleY="109769">
        <dgm:presLayoutVars>
          <dgm:bulletEnabled val="1"/>
        </dgm:presLayoutVars>
      </dgm:prSet>
      <dgm:spPr/>
    </dgm:pt>
    <dgm:pt modelId="{361E178D-C53A-47D0-AC0C-0629AC32EA14}" type="pres">
      <dgm:prSet presAssocID="{C7EA722E-FC1F-4DA5-BF70-DF52291F7674}" presName="sibTrans" presStyleLbl="sibTrans2D1" presStyleIdx="0" presStyleCnt="5"/>
      <dgm:spPr/>
    </dgm:pt>
    <dgm:pt modelId="{6A51BB4E-0BDA-47F5-B49F-8887E3F68E97}" type="pres">
      <dgm:prSet presAssocID="{C7EA722E-FC1F-4DA5-BF70-DF52291F7674}" presName="connectorText" presStyleLbl="sibTrans2D1" presStyleIdx="0" presStyleCnt="5"/>
      <dgm:spPr/>
    </dgm:pt>
    <dgm:pt modelId="{23632474-3817-4CD3-9550-C128993D7C8F}" type="pres">
      <dgm:prSet presAssocID="{04F0F26D-1906-458E-9CC2-76028C87B196}" presName="node" presStyleLbl="node1" presStyleIdx="1" presStyleCnt="6" custScaleX="605840" custScaleY="110384">
        <dgm:presLayoutVars>
          <dgm:bulletEnabled val="1"/>
        </dgm:presLayoutVars>
      </dgm:prSet>
      <dgm:spPr/>
    </dgm:pt>
    <dgm:pt modelId="{4ECA4012-4BE1-4117-B852-5D92F10FF6B2}" type="pres">
      <dgm:prSet presAssocID="{F0290666-FCDB-41C6-BADE-6E9540F101A4}" presName="sibTrans" presStyleLbl="sibTrans2D1" presStyleIdx="1" presStyleCnt="5"/>
      <dgm:spPr/>
    </dgm:pt>
    <dgm:pt modelId="{1E7B100B-BCFE-453F-A777-D99D2D0D2787}" type="pres">
      <dgm:prSet presAssocID="{F0290666-FCDB-41C6-BADE-6E9540F101A4}" presName="connectorText" presStyleLbl="sibTrans2D1" presStyleIdx="1" presStyleCnt="5"/>
      <dgm:spPr/>
    </dgm:pt>
    <dgm:pt modelId="{D9A03FF5-F038-4E91-A298-9A3740D6D3D7}" type="pres">
      <dgm:prSet presAssocID="{804FB117-E1FA-4165-9CE6-FC52B331266E}" presName="node" presStyleLbl="node1" presStyleIdx="2" presStyleCnt="6" custScaleX="605840" custScaleY="107825">
        <dgm:presLayoutVars>
          <dgm:bulletEnabled val="1"/>
        </dgm:presLayoutVars>
      </dgm:prSet>
      <dgm:spPr/>
    </dgm:pt>
    <dgm:pt modelId="{EA6B5B4C-8845-4244-88DE-0C98FC67C22B}" type="pres">
      <dgm:prSet presAssocID="{CFB1D478-89AC-4F38-81B2-62369FA4C851}" presName="sibTrans" presStyleLbl="sibTrans2D1" presStyleIdx="2" presStyleCnt="5"/>
      <dgm:spPr/>
    </dgm:pt>
    <dgm:pt modelId="{EF926E36-BC00-4595-B6A6-3730C94EC5C4}" type="pres">
      <dgm:prSet presAssocID="{CFB1D478-89AC-4F38-81B2-62369FA4C851}" presName="connectorText" presStyleLbl="sibTrans2D1" presStyleIdx="2" presStyleCnt="5"/>
      <dgm:spPr/>
    </dgm:pt>
    <dgm:pt modelId="{DF12B03E-0CDA-4CB9-8755-134700F2A1F4}" type="pres">
      <dgm:prSet presAssocID="{5BB80F2E-2879-4D0F-A45B-744D57121D62}" presName="node" presStyleLbl="node1" presStyleIdx="3" presStyleCnt="6" custScaleX="605840" custScaleY="188392" custLinFactNeighborX="6" custLinFactNeighborY="1701">
        <dgm:presLayoutVars>
          <dgm:bulletEnabled val="1"/>
        </dgm:presLayoutVars>
      </dgm:prSet>
      <dgm:spPr/>
    </dgm:pt>
    <dgm:pt modelId="{41CA49FA-E2A0-4452-8030-B43F19B3763E}" type="pres">
      <dgm:prSet presAssocID="{BDE8056B-67E6-41FD-BF1C-99DA302B1117}" presName="sibTrans" presStyleLbl="sibTrans2D1" presStyleIdx="3" presStyleCnt="5"/>
      <dgm:spPr/>
    </dgm:pt>
    <dgm:pt modelId="{3306BE7E-DF00-4EE7-BF4D-E9E371448C77}" type="pres">
      <dgm:prSet presAssocID="{BDE8056B-67E6-41FD-BF1C-99DA302B1117}" presName="connectorText" presStyleLbl="sibTrans2D1" presStyleIdx="3" presStyleCnt="5"/>
      <dgm:spPr/>
    </dgm:pt>
    <dgm:pt modelId="{C74753D3-5DA6-4EC9-BD8B-0DF01A5F6395}" type="pres">
      <dgm:prSet presAssocID="{8B28C419-EEB9-4327-8AC4-7F521E3E1651}" presName="node" presStyleLbl="node1" presStyleIdx="4" presStyleCnt="6" custScaleX="605840" custScaleY="190924">
        <dgm:presLayoutVars>
          <dgm:bulletEnabled val="1"/>
        </dgm:presLayoutVars>
      </dgm:prSet>
      <dgm:spPr/>
    </dgm:pt>
    <dgm:pt modelId="{0AFCF85D-61EF-46C3-8654-5C89DA0E3860}" type="pres">
      <dgm:prSet presAssocID="{7FE73C82-538A-401C-9CE4-C3CBF844208E}" presName="sibTrans" presStyleLbl="sibTrans2D1" presStyleIdx="4" presStyleCnt="5"/>
      <dgm:spPr/>
    </dgm:pt>
    <dgm:pt modelId="{3284F1EA-7BD8-44BE-A549-F6F64A4DD088}" type="pres">
      <dgm:prSet presAssocID="{7FE73C82-538A-401C-9CE4-C3CBF844208E}" presName="connectorText" presStyleLbl="sibTrans2D1" presStyleIdx="4" presStyleCnt="5"/>
      <dgm:spPr/>
    </dgm:pt>
    <dgm:pt modelId="{E1B0D26D-247C-43E6-8696-114E360FE3DB}" type="pres">
      <dgm:prSet presAssocID="{2606D53F-E2C7-4A04-B436-1A2156439EA7}" presName="node" presStyleLbl="node1" presStyleIdx="5" presStyleCnt="6" custScaleX="605840" custScaleY="193131">
        <dgm:presLayoutVars>
          <dgm:bulletEnabled val="1"/>
        </dgm:presLayoutVars>
      </dgm:prSet>
      <dgm:spPr/>
    </dgm:pt>
  </dgm:ptLst>
  <dgm:cxnLst>
    <dgm:cxn modelId="{6B57CD06-7F29-4B73-8E36-9D209D4B9D44}" type="presOf" srcId="{2606D53F-E2C7-4A04-B436-1A2156439EA7}" destId="{E1B0D26D-247C-43E6-8696-114E360FE3DB}" srcOrd="0" destOrd="0" presId="urn:microsoft.com/office/officeart/2005/8/layout/process2"/>
    <dgm:cxn modelId="{31CF8632-D653-4113-B796-7383B41B4464}" srcId="{005A7218-BD94-488A-9AB4-672DB1F8486E}" destId="{5BB80F2E-2879-4D0F-A45B-744D57121D62}" srcOrd="3" destOrd="0" parTransId="{DC29B804-C6BD-48DE-9FD2-1909C7B5E53D}" sibTransId="{BDE8056B-67E6-41FD-BF1C-99DA302B1117}"/>
    <dgm:cxn modelId="{C5A51437-1CB4-4811-AE4F-159B79F49603}" type="presOf" srcId="{C7EA722E-FC1F-4DA5-BF70-DF52291F7674}" destId="{6A51BB4E-0BDA-47F5-B49F-8887E3F68E97}" srcOrd="1" destOrd="0" presId="urn:microsoft.com/office/officeart/2005/8/layout/process2"/>
    <dgm:cxn modelId="{BECA8138-BEDF-474C-BD31-A3288A729721}" type="presOf" srcId="{8B28C419-EEB9-4327-8AC4-7F521E3E1651}" destId="{C74753D3-5DA6-4EC9-BD8B-0DF01A5F6395}" srcOrd="0" destOrd="0" presId="urn:microsoft.com/office/officeart/2005/8/layout/process2"/>
    <dgm:cxn modelId="{96CA763B-076F-47D4-9C78-81274C8A6EC5}" type="presOf" srcId="{04F0F26D-1906-458E-9CC2-76028C87B196}" destId="{23632474-3817-4CD3-9550-C128993D7C8F}" srcOrd="0" destOrd="0" presId="urn:microsoft.com/office/officeart/2005/8/layout/process2"/>
    <dgm:cxn modelId="{99E89F3D-5B7B-4C2A-9359-6F110CC512C7}" type="presOf" srcId="{005A7218-BD94-488A-9AB4-672DB1F8486E}" destId="{246043F1-58B7-4DCB-A537-12075C18B763}" srcOrd="0" destOrd="0" presId="urn:microsoft.com/office/officeart/2005/8/layout/process2"/>
    <dgm:cxn modelId="{38717862-E03C-4DDB-AFB4-F6840C14F0A4}" type="presOf" srcId="{C7EA722E-FC1F-4DA5-BF70-DF52291F7674}" destId="{361E178D-C53A-47D0-AC0C-0629AC32EA14}" srcOrd="0" destOrd="0" presId="urn:microsoft.com/office/officeart/2005/8/layout/process2"/>
    <dgm:cxn modelId="{1F2D2B4D-CD20-4C4B-9437-B713AFA9AEA0}" type="presOf" srcId="{F0290666-FCDB-41C6-BADE-6E9540F101A4}" destId="{4ECA4012-4BE1-4117-B852-5D92F10FF6B2}" srcOrd="0" destOrd="0" presId="urn:microsoft.com/office/officeart/2005/8/layout/process2"/>
    <dgm:cxn modelId="{21AE1E4E-ABB3-4BEA-9C05-BE6B84D54FCD}" type="presOf" srcId="{5BB80F2E-2879-4D0F-A45B-744D57121D62}" destId="{DF12B03E-0CDA-4CB9-8755-134700F2A1F4}" srcOrd="0" destOrd="0" presId="urn:microsoft.com/office/officeart/2005/8/layout/process2"/>
    <dgm:cxn modelId="{027C9B7E-C71B-4A10-9085-56B8ECDA742C}" type="presOf" srcId="{BDE8056B-67E6-41FD-BF1C-99DA302B1117}" destId="{41CA49FA-E2A0-4452-8030-B43F19B3763E}" srcOrd="0" destOrd="0" presId="urn:microsoft.com/office/officeart/2005/8/layout/process2"/>
    <dgm:cxn modelId="{7C1ECF87-D87D-44A7-B23B-546761749962}" srcId="{005A7218-BD94-488A-9AB4-672DB1F8486E}" destId="{8B28C419-EEB9-4327-8AC4-7F521E3E1651}" srcOrd="4" destOrd="0" parTransId="{D1BDA3D7-E542-4C17-B58A-0C3D6FB23C88}" sibTransId="{7FE73C82-538A-401C-9CE4-C3CBF844208E}"/>
    <dgm:cxn modelId="{A8FAF18E-9387-4942-A264-B09AF903A3E2}" type="presOf" srcId="{7FE73C82-538A-401C-9CE4-C3CBF844208E}" destId="{0AFCF85D-61EF-46C3-8654-5C89DA0E3860}" srcOrd="0" destOrd="0" presId="urn:microsoft.com/office/officeart/2005/8/layout/process2"/>
    <dgm:cxn modelId="{63999396-262A-4B19-B850-3424486E6374}" type="presOf" srcId="{7FE73C82-538A-401C-9CE4-C3CBF844208E}" destId="{3284F1EA-7BD8-44BE-A549-F6F64A4DD088}" srcOrd="1" destOrd="0" presId="urn:microsoft.com/office/officeart/2005/8/layout/process2"/>
    <dgm:cxn modelId="{A65ABC9A-83DD-45B9-8100-3E4CE18A67C4}" type="presOf" srcId="{BDE8056B-67E6-41FD-BF1C-99DA302B1117}" destId="{3306BE7E-DF00-4EE7-BF4D-E9E371448C77}" srcOrd="1" destOrd="0" presId="urn:microsoft.com/office/officeart/2005/8/layout/process2"/>
    <dgm:cxn modelId="{8088C49D-C8B4-47E2-93F6-124A5806A606}" type="presOf" srcId="{CFB1D478-89AC-4F38-81B2-62369FA4C851}" destId="{EF926E36-BC00-4595-B6A6-3730C94EC5C4}" srcOrd="1" destOrd="0" presId="urn:microsoft.com/office/officeart/2005/8/layout/process2"/>
    <dgm:cxn modelId="{7C85C89D-6249-4E60-A0CE-94758ED87604}" srcId="{005A7218-BD94-488A-9AB4-672DB1F8486E}" destId="{04F0F26D-1906-458E-9CC2-76028C87B196}" srcOrd="1" destOrd="0" parTransId="{F66DBC76-8104-4B73-805D-BC134751FFF3}" sibTransId="{F0290666-FCDB-41C6-BADE-6E9540F101A4}"/>
    <dgm:cxn modelId="{479221AF-C2E5-4285-A07F-9FC7A5204CAA}" srcId="{005A7218-BD94-488A-9AB4-672DB1F8486E}" destId="{B6C1B432-9ADF-45CB-9B18-D2873AAD8AD7}" srcOrd="0" destOrd="0" parTransId="{A05F334A-4D71-43A7-8858-E08BDB27F5E4}" sibTransId="{C7EA722E-FC1F-4DA5-BF70-DF52291F7674}"/>
    <dgm:cxn modelId="{7BE5E3B1-5B71-4DCD-B81C-927D62240AFC}" type="presOf" srcId="{804FB117-E1FA-4165-9CE6-FC52B331266E}" destId="{D9A03FF5-F038-4E91-A298-9A3740D6D3D7}" srcOrd="0" destOrd="0" presId="urn:microsoft.com/office/officeart/2005/8/layout/process2"/>
    <dgm:cxn modelId="{73D4ADC3-BCFE-4C90-BC00-71009D11885B}" srcId="{005A7218-BD94-488A-9AB4-672DB1F8486E}" destId="{2606D53F-E2C7-4A04-B436-1A2156439EA7}" srcOrd="5" destOrd="0" parTransId="{957D20E8-5F55-4EF6-A291-0626440B1B9C}" sibTransId="{B74A8A2E-7970-4A5B-932D-B8893AD5ED7A}"/>
    <dgm:cxn modelId="{529BCAC6-6B87-4C69-BA71-E853E722DF44}" type="presOf" srcId="{B6C1B432-9ADF-45CB-9B18-D2873AAD8AD7}" destId="{75E2291A-F8F1-40F5-BDD5-78C7821744F2}" srcOrd="0" destOrd="0" presId="urn:microsoft.com/office/officeart/2005/8/layout/process2"/>
    <dgm:cxn modelId="{E47287D5-9D9C-40EB-9669-4090A8A85D39}" type="presOf" srcId="{CFB1D478-89AC-4F38-81B2-62369FA4C851}" destId="{EA6B5B4C-8845-4244-88DE-0C98FC67C22B}" srcOrd="0" destOrd="0" presId="urn:microsoft.com/office/officeart/2005/8/layout/process2"/>
    <dgm:cxn modelId="{97F9B6DF-4123-4189-9CE1-A1EEF28407F7}" type="presOf" srcId="{F0290666-FCDB-41C6-BADE-6E9540F101A4}" destId="{1E7B100B-BCFE-453F-A777-D99D2D0D2787}" srcOrd="1" destOrd="0" presId="urn:microsoft.com/office/officeart/2005/8/layout/process2"/>
    <dgm:cxn modelId="{2A7437E5-19B0-44F5-AA31-2C1095D9B12A}" srcId="{005A7218-BD94-488A-9AB4-672DB1F8486E}" destId="{804FB117-E1FA-4165-9CE6-FC52B331266E}" srcOrd="2" destOrd="0" parTransId="{58FF4D7F-183C-4BED-B6F1-AE062609C16D}" sibTransId="{CFB1D478-89AC-4F38-81B2-62369FA4C851}"/>
    <dgm:cxn modelId="{A20695DD-FACC-4EDC-9AEC-3B175AA4EEB2}" type="presParOf" srcId="{246043F1-58B7-4DCB-A537-12075C18B763}" destId="{75E2291A-F8F1-40F5-BDD5-78C7821744F2}" srcOrd="0" destOrd="0" presId="urn:microsoft.com/office/officeart/2005/8/layout/process2"/>
    <dgm:cxn modelId="{E709F0F7-F6BD-41C6-942B-30272A9B1EB3}" type="presParOf" srcId="{246043F1-58B7-4DCB-A537-12075C18B763}" destId="{361E178D-C53A-47D0-AC0C-0629AC32EA14}" srcOrd="1" destOrd="0" presId="urn:microsoft.com/office/officeart/2005/8/layout/process2"/>
    <dgm:cxn modelId="{934FEA36-8A5E-42E4-9EE3-2A23E031D3E1}" type="presParOf" srcId="{361E178D-C53A-47D0-AC0C-0629AC32EA14}" destId="{6A51BB4E-0BDA-47F5-B49F-8887E3F68E97}" srcOrd="0" destOrd="0" presId="urn:microsoft.com/office/officeart/2005/8/layout/process2"/>
    <dgm:cxn modelId="{CE4D3F36-3422-4826-9F45-6321AA700660}" type="presParOf" srcId="{246043F1-58B7-4DCB-A537-12075C18B763}" destId="{23632474-3817-4CD3-9550-C128993D7C8F}" srcOrd="2" destOrd="0" presId="urn:microsoft.com/office/officeart/2005/8/layout/process2"/>
    <dgm:cxn modelId="{4241B5E6-0A5F-4F06-929D-49C4C3005462}" type="presParOf" srcId="{246043F1-58B7-4DCB-A537-12075C18B763}" destId="{4ECA4012-4BE1-4117-B852-5D92F10FF6B2}" srcOrd="3" destOrd="0" presId="urn:microsoft.com/office/officeart/2005/8/layout/process2"/>
    <dgm:cxn modelId="{9F46BE75-1A06-4025-B7E7-EF973700BA33}" type="presParOf" srcId="{4ECA4012-4BE1-4117-B852-5D92F10FF6B2}" destId="{1E7B100B-BCFE-453F-A777-D99D2D0D2787}" srcOrd="0" destOrd="0" presId="urn:microsoft.com/office/officeart/2005/8/layout/process2"/>
    <dgm:cxn modelId="{CC6C4531-51E5-4F5F-AA08-E3A2CC02F282}" type="presParOf" srcId="{246043F1-58B7-4DCB-A537-12075C18B763}" destId="{D9A03FF5-F038-4E91-A298-9A3740D6D3D7}" srcOrd="4" destOrd="0" presId="urn:microsoft.com/office/officeart/2005/8/layout/process2"/>
    <dgm:cxn modelId="{566942C6-3992-46AD-8D18-B9DFABCD233A}" type="presParOf" srcId="{246043F1-58B7-4DCB-A537-12075C18B763}" destId="{EA6B5B4C-8845-4244-88DE-0C98FC67C22B}" srcOrd="5" destOrd="0" presId="urn:microsoft.com/office/officeart/2005/8/layout/process2"/>
    <dgm:cxn modelId="{35ADBA67-8218-4B09-9634-DCBD83D9A45F}" type="presParOf" srcId="{EA6B5B4C-8845-4244-88DE-0C98FC67C22B}" destId="{EF926E36-BC00-4595-B6A6-3730C94EC5C4}" srcOrd="0" destOrd="0" presId="urn:microsoft.com/office/officeart/2005/8/layout/process2"/>
    <dgm:cxn modelId="{E48F6134-32AB-4EDD-AA31-4BC01A091C2C}" type="presParOf" srcId="{246043F1-58B7-4DCB-A537-12075C18B763}" destId="{DF12B03E-0CDA-4CB9-8755-134700F2A1F4}" srcOrd="6" destOrd="0" presId="urn:microsoft.com/office/officeart/2005/8/layout/process2"/>
    <dgm:cxn modelId="{1A6D43AC-053A-4E55-A5F0-2C2A63265BA8}" type="presParOf" srcId="{246043F1-58B7-4DCB-A537-12075C18B763}" destId="{41CA49FA-E2A0-4452-8030-B43F19B3763E}" srcOrd="7" destOrd="0" presId="urn:microsoft.com/office/officeart/2005/8/layout/process2"/>
    <dgm:cxn modelId="{F28E6D09-10A4-4F14-948A-8819CC3004B9}" type="presParOf" srcId="{41CA49FA-E2A0-4452-8030-B43F19B3763E}" destId="{3306BE7E-DF00-4EE7-BF4D-E9E371448C77}" srcOrd="0" destOrd="0" presId="urn:microsoft.com/office/officeart/2005/8/layout/process2"/>
    <dgm:cxn modelId="{9EF1CDFE-C224-42FD-B9C5-447943B89883}" type="presParOf" srcId="{246043F1-58B7-4DCB-A537-12075C18B763}" destId="{C74753D3-5DA6-4EC9-BD8B-0DF01A5F6395}" srcOrd="8" destOrd="0" presId="urn:microsoft.com/office/officeart/2005/8/layout/process2"/>
    <dgm:cxn modelId="{A15AC592-C2A2-45B0-826D-A848E034FA94}" type="presParOf" srcId="{246043F1-58B7-4DCB-A537-12075C18B763}" destId="{0AFCF85D-61EF-46C3-8654-5C89DA0E3860}" srcOrd="9" destOrd="0" presId="urn:microsoft.com/office/officeart/2005/8/layout/process2"/>
    <dgm:cxn modelId="{C6B6FE95-1DF8-4916-89DA-7D191631B9B7}" type="presParOf" srcId="{0AFCF85D-61EF-46C3-8654-5C89DA0E3860}" destId="{3284F1EA-7BD8-44BE-A549-F6F64A4DD088}" srcOrd="0" destOrd="0" presId="urn:microsoft.com/office/officeart/2005/8/layout/process2"/>
    <dgm:cxn modelId="{C6DE797C-9106-4F0F-8EC7-1E082F188F38}" type="presParOf" srcId="{246043F1-58B7-4DCB-A537-12075C18B763}" destId="{E1B0D26D-247C-43E6-8696-114E360FE3DB}" srcOrd="10"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6D5CDF-B3F7-499E-A609-BEE52D7E8F71}" type="doc">
      <dgm:prSet loTypeId="urn:microsoft.com/office/officeart/2005/8/layout/hProcess11" loCatId="process" qsTypeId="urn:microsoft.com/office/officeart/2005/8/quickstyle/simple1" qsCatId="simple" csTypeId="urn:microsoft.com/office/officeart/2005/8/colors/accent1_2" csCatId="accent1" phldr="1"/>
      <dgm:spPr/>
    </dgm:pt>
    <dgm:pt modelId="{A34F44F5-782A-4132-9ED5-37A6CA7FC954}">
      <dgm:prSet phldrT="[Text]" custT="1"/>
      <dgm:spPr/>
      <dgm:t>
        <a:bodyPr/>
        <a:lstStyle/>
        <a:p>
          <a:r>
            <a:rPr lang="et-EE" sz="1100"/>
            <a:t>Hindamiste juhtrühm vaatab iga-aastaselt üle hindamiste ajakava</a:t>
          </a:r>
          <a:endParaRPr lang="en-US" sz="1100"/>
        </a:p>
      </dgm:t>
    </dgm:pt>
    <dgm:pt modelId="{9E716B8A-9936-44CF-B940-4FF708FD0E1A}" type="parTrans" cxnId="{E413FE6B-EAF7-414D-9150-C98688A54D8C}">
      <dgm:prSet/>
      <dgm:spPr/>
      <dgm:t>
        <a:bodyPr/>
        <a:lstStyle/>
        <a:p>
          <a:endParaRPr lang="en-US" sz="1100"/>
        </a:p>
      </dgm:t>
    </dgm:pt>
    <dgm:pt modelId="{B416DC20-DE14-4A6E-9387-C7140BB7EB20}" type="sibTrans" cxnId="{E413FE6B-EAF7-414D-9150-C98688A54D8C}">
      <dgm:prSet/>
      <dgm:spPr/>
      <dgm:t>
        <a:bodyPr/>
        <a:lstStyle/>
        <a:p>
          <a:endParaRPr lang="en-US" sz="1100"/>
        </a:p>
      </dgm:t>
    </dgm:pt>
    <dgm:pt modelId="{57BAB76E-1E46-4783-BBC4-4CD00207416B}">
      <dgm:prSet phldrT="[Text]" custT="1"/>
      <dgm:spPr/>
      <dgm:t>
        <a:bodyPr/>
        <a:lstStyle/>
        <a:p>
          <a:r>
            <a:rPr lang="et-EE" sz="1100"/>
            <a:t>Hindamise töörühm koostab hindamise lähteülesande  </a:t>
          </a:r>
          <a:endParaRPr lang="en-US" sz="1100"/>
        </a:p>
      </dgm:t>
    </dgm:pt>
    <dgm:pt modelId="{FC999B5D-2DBF-4EC1-ACDD-653D2B8A81EF}" type="parTrans" cxnId="{EF0C3CEE-B52D-4F91-96FF-ED9955AEF95A}">
      <dgm:prSet/>
      <dgm:spPr/>
      <dgm:t>
        <a:bodyPr/>
        <a:lstStyle/>
        <a:p>
          <a:endParaRPr lang="en-US" sz="1100"/>
        </a:p>
      </dgm:t>
    </dgm:pt>
    <dgm:pt modelId="{5AF9F143-3A46-4B80-A93C-0AC835BFBB0A}" type="sibTrans" cxnId="{EF0C3CEE-B52D-4F91-96FF-ED9955AEF95A}">
      <dgm:prSet/>
      <dgm:spPr/>
      <dgm:t>
        <a:bodyPr/>
        <a:lstStyle/>
        <a:p>
          <a:endParaRPr lang="en-US" sz="1100"/>
        </a:p>
      </dgm:t>
    </dgm:pt>
    <dgm:pt modelId="{DC45CAC7-56E1-48A3-8EAD-7DCC77E0007B}">
      <dgm:prSet phldrT="[Text]" custT="1"/>
      <dgm:spPr/>
      <dgm:t>
        <a:bodyPr/>
        <a:lstStyle/>
        <a:p>
          <a:r>
            <a:rPr lang="et-EE" sz="1100"/>
            <a:t>Regionaal- ja Põllumajandusministeerium küsib ettepanekuid huvirühmadelt</a:t>
          </a:r>
        </a:p>
      </dgm:t>
    </dgm:pt>
    <dgm:pt modelId="{24616371-4EED-498D-A966-32663AE98CCB}" type="parTrans" cxnId="{CC233EDC-8708-4F46-9E3D-3AC1811453D0}">
      <dgm:prSet/>
      <dgm:spPr/>
      <dgm:t>
        <a:bodyPr/>
        <a:lstStyle/>
        <a:p>
          <a:endParaRPr lang="en-US" sz="1100"/>
        </a:p>
      </dgm:t>
    </dgm:pt>
    <dgm:pt modelId="{3A45FB07-BF9D-4459-B61D-05FB1EBE4FBC}" type="sibTrans" cxnId="{CC233EDC-8708-4F46-9E3D-3AC1811453D0}">
      <dgm:prSet/>
      <dgm:spPr/>
      <dgm:t>
        <a:bodyPr/>
        <a:lstStyle/>
        <a:p>
          <a:endParaRPr lang="en-US" sz="1100"/>
        </a:p>
      </dgm:t>
    </dgm:pt>
    <dgm:pt modelId="{820D71B4-0F44-4291-9343-8B123EB453CC}">
      <dgm:prSet phldrT="[Text]" custT="1"/>
      <dgm:spPr/>
      <dgm:t>
        <a:bodyPr/>
        <a:lstStyle/>
        <a:p>
          <a:r>
            <a:rPr lang="et-EE" sz="1100"/>
            <a:t>Hindaja koostab hindamise metoodika</a:t>
          </a:r>
        </a:p>
      </dgm:t>
    </dgm:pt>
    <dgm:pt modelId="{87C8E516-DC1E-4369-8289-6201C1910F0E}" type="parTrans" cxnId="{45E4F0AB-2F37-4921-BA3D-C96BA8479DCD}">
      <dgm:prSet/>
      <dgm:spPr/>
      <dgm:t>
        <a:bodyPr/>
        <a:lstStyle/>
        <a:p>
          <a:endParaRPr lang="en-US" sz="1100"/>
        </a:p>
      </dgm:t>
    </dgm:pt>
    <dgm:pt modelId="{2B98088D-28B2-47B8-9346-ECC029457478}" type="sibTrans" cxnId="{45E4F0AB-2F37-4921-BA3D-C96BA8479DCD}">
      <dgm:prSet/>
      <dgm:spPr/>
      <dgm:t>
        <a:bodyPr/>
        <a:lstStyle/>
        <a:p>
          <a:endParaRPr lang="en-US" sz="1100"/>
        </a:p>
      </dgm:t>
    </dgm:pt>
    <dgm:pt modelId="{A5FE38BD-F658-4D3B-95EA-8C4A74D521FD}" type="pres">
      <dgm:prSet presAssocID="{736D5CDF-B3F7-499E-A609-BEE52D7E8F71}" presName="Name0" presStyleCnt="0">
        <dgm:presLayoutVars>
          <dgm:dir/>
          <dgm:resizeHandles val="exact"/>
        </dgm:presLayoutVars>
      </dgm:prSet>
      <dgm:spPr/>
    </dgm:pt>
    <dgm:pt modelId="{2EB5BE54-D74C-4699-9A97-C9A77C7A3F25}" type="pres">
      <dgm:prSet presAssocID="{736D5CDF-B3F7-499E-A609-BEE52D7E8F71}" presName="arrow" presStyleLbl="bgShp" presStyleIdx="0" presStyleCnt="1"/>
      <dgm:spPr/>
    </dgm:pt>
    <dgm:pt modelId="{43CAC68E-C34E-48DD-AB75-F934448D0617}" type="pres">
      <dgm:prSet presAssocID="{736D5CDF-B3F7-499E-A609-BEE52D7E8F71}" presName="points" presStyleCnt="0"/>
      <dgm:spPr/>
    </dgm:pt>
    <dgm:pt modelId="{AF5A3867-ED00-4E1B-AAA2-1015CC1E25FB}" type="pres">
      <dgm:prSet presAssocID="{A34F44F5-782A-4132-9ED5-37A6CA7FC954}" presName="compositeA" presStyleCnt="0"/>
      <dgm:spPr/>
    </dgm:pt>
    <dgm:pt modelId="{2DF1A6CA-D618-46E3-B9B7-6D19E22376DC}" type="pres">
      <dgm:prSet presAssocID="{A34F44F5-782A-4132-9ED5-37A6CA7FC954}" presName="textA" presStyleLbl="revTx" presStyleIdx="0" presStyleCnt="4" custScaleX="232673">
        <dgm:presLayoutVars>
          <dgm:bulletEnabled val="1"/>
        </dgm:presLayoutVars>
      </dgm:prSet>
      <dgm:spPr/>
    </dgm:pt>
    <dgm:pt modelId="{141387E1-1174-4C12-82A4-DF0D4DAC29DD}" type="pres">
      <dgm:prSet presAssocID="{A34F44F5-782A-4132-9ED5-37A6CA7FC954}" presName="circleA" presStyleLbl="node1" presStyleIdx="0" presStyleCnt="4"/>
      <dgm:spPr/>
    </dgm:pt>
    <dgm:pt modelId="{23F0DE7E-363C-4163-B1A1-BF9C4BE53AF3}" type="pres">
      <dgm:prSet presAssocID="{A34F44F5-782A-4132-9ED5-37A6CA7FC954}" presName="spaceA" presStyleCnt="0"/>
      <dgm:spPr/>
    </dgm:pt>
    <dgm:pt modelId="{444F9377-B427-47AB-9020-251158CA0F54}" type="pres">
      <dgm:prSet presAssocID="{B416DC20-DE14-4A6E-9387-C7140BB7EB20}" presName="space" presStyleCnt="0"/>
      <dgm:spPr/>
    </dgm:pt>
    <dgm:pt modelId="{AD235F05-A032-44EA-808B-6CFD2DFD3FB1}" type="pres">
      <dgm:prSet presAssocID="{57BAB76E-1E46-4783-BBC4-4CD00207416B}" presName="compositeB" presStyleCnt="0"/>
      <dgm:spPr/>
    </dgm:pt>
    <dgm:pt modelId="{CDDAB7D4-0CFC-42D6-B9C2-8EDCDBC2F484}" type="pres">
      <dgm:prSet presAssocID="{57BAB76E-1E46-4783-BBC4-4CD00207416B}" presName="textB" presStyleLbl="revTx" presStyleIdx="1" presStyleCnt="4" custScaleX="179513">
        <dgm:presLayoutVars>
          <dgm:bulletEnabled val="1"/>
        </dgm:presLayoutVars>
      </dgm:prSet>
      <dgm:spPr/>
    </dgm:pt>
    <dgm:pt modelId="{72608812-77BA-462F-A585-970D1FBF8C41}" type="pres">
      <dgm:prSet presAssocID="{57BAB76E-1E46-4783-BBC4-4CD00207416B}" presName="circleB" presStyleLbl="node1" presStyleIdx="1" presStyleCnt="4"/>
      <dgm:spPr/>
    </dgm:pt>
    <dgm:pt modelId="{67877F0D-7965-497A-A07A-2076DEBAB60F}" type="pres">
      <dgm:prSet presAssocID="{57BAB76E-1E46-4783-BBC4-4CD00207416B}" presName="spaceB" presStyleCnt="0"/>
      <dgm:spPr/>
    </dgm:pt>
    <dgm:pt modelId="{FF5F9BEB-841E-4C7F-862E-5E76F750BFFF}" type="pres">
      <dgm:prSet presAssocID="{5AF9F143-3A46-4B80-A93C-0AC835BFBB0A}" presName="space" presStyleCnt="0"/>
      <dgm:spPr/>
    </dgm:pt>
    <dgm:pt modelId="{3B677B06-BF17-4D00-8A65-0A9AF2930C16}" type="pres">
      <dgm:prSet presAssocID="{DC45CAC7-56E1-48A3-8EAD-7DCC77E0007B}" presName="compositeA" presStyleCnt="0"/>
      <dgm:spPr/>
    </dgm:pt>
    <dgm:pt modelId="{8A756DCE-5D1F-4632-A4E3-99223603BA6F}" type="pres">
      <dgm:prSet presAssocID="{DC45CAC7-56E1-48A3-8EAD-7DCC77E0007B}" presName="textA" presStyleLbl="revTx" presStyleIdx="2" presStyleCnt="4" custScaleX="281549">
        <dgm:presLayoutVars>
          <dgm:bulletEnabled val="1"/>
        </dgm:presLayoutVars>
      </dgm:prSet>
      <dgm:spPr/>
    </dgm:pt>
    <dgm:pt modelId="{1FE2CCB2-CD1B-4AAB-8B85-2430FCC9E404}" type="pres">
      <dgm:prSet presAssocID="{DC45CAC7-56E1-48A3-8EAD-7DCC77E0007B}" presName="circleA" presStyleLbl="node1" presStyleIdx="2" presStyleCnt="4"/>
      <dgm:spPr/>
    </dgm:pt>
    <dgm:pt modelId="{CB6A5550-6EE7-4050-8659-DCA61BC2BD01}" type="pres">
      <dgm:prSet presAssocID="{DC45CAC7-56E1-48A3-8EAD-7DCC77E0007B}" presName="spaceA" presStyleCnt="0"/>
      <dgm:spPr/>
    </dgm:pt>
    <dgm:pt modelId="{E871054D-7E85-4504-B745-87969D400A2E}" type="pres">
      <dgm:prSet presAssocID="{3A45FB07-BF9D-4459-B61D-05FB1EBE4FBC}" presName="space" presStyleCnt="0"/>
      <dgm:spPr/>
    </dgm:pt>
    <dgm:pt modelId="{1669473A-A04C-4F2A-BE9A-C30A9E59140E}" type="pres">
      <dgm:prSet presAssocID="{820D71B4-0F44-4291-9343-8B123EB453CC}" presName="compositeB" presStyleCnt="0"/>
      <dgm:spPr/>
    </dgm:pt>
    <dgm:pt modelId="{CD0A0874-0D0D-403F-B536-FB135FA71843}" type="pres">
      <dgm:prSet presAssocID="{820D71B4-0F44-4291-9343-8B123EB453CC}" presName="textB" presStyleLbl="revTx" presStyleIdx="3" presStyleCnt="4" custScaleX="183219">
        <dgm:presLayoutVars>
          <dgm:bulletEnabled val="1"/>
        </dgm:presLayoutVars>
      </dgm:prSet>
      <dgm:spPr/>
    </dgm:pt>
    <dgm:pt modelId="{04F76C06-5D13-4818-8D81-E79B4059745B}" type="pres">
      <dgm:prSet presAssocID="{820D71B4-0F44-4291-9343-8B123EB453CC}" presName="circleB" presStyleLbl="node1" presStyleIdx="3" presStyleCnt="4"/>
      <dgm:spPr/>
    </dgm:pt>
    <dgm:pt modelId="{820749DF-98CC-4A48-8CC6-95AEAA932868}" type="pres">
      <dgm:prSet presAssocID="{820D71B4-0F44-4291-9343-8B123EB453CC}" presName="spaceB" presStyleCnt="0"/>
      <dgm:spPr/>
    </dgm:pt>
  </dgm:ptLst>
  <dgm:cxnLst>
    <dgm:cxn modelId="{898DFF1E-6C28-42AB-AFD4-7A72F0C9BE8D}" type="presOf" srcId="{820D71B4-0F44-4291-9343-8B123EB453CC}" destId="{CD0A0874-0D0D-403F-B536-FB135FA71843}" srcOrd="0" destOrd="0" presId="urn:microsoft.com/office/officeart/2005/8/layout/hProcess11"/>
    <dgm:cxn modelId="{E413FE6B-EAF7-414D-9150-C98688A54D8C}" srcId="{736D5CDF-B3F7-499E-A609-BEE52D7E8F71}" destId="{A34F44F5-782A-4132-9ED5-37A6CA7FC954}" srcOrd="0" destOrd="0" parTransId="{9E716B8A-9936-44CF-B940-4FF708FD0E1A}" sibTransId="{B416DC20-DE14-4A6E-9387-C7140BB7EB20}"/>
    <dgm:cxn modelId="{901D4E6D-D223-4AE9-B55B-E8464EEF833C}" type="presOf" srcId="{57BAB76E-1E46-4783-BBC4-4CD00207416B}" destId="{CDDAB7D4-0CFC-42D6-B9C2-8EDCDBC2F484}" srcOrd="0" destOrd="0" presId="urn:microsoft.com/office/officeart/2005/8/layout/hProcess11"/>
    <dgm:cxn modelId="{FA515273-00EE-4178-91B9-85CC344971AD}" type="presOf" srcId="{DC45CAC7-56E1-48A3-8EAD-7DCC77E0007B}" destId="{8A756DCE-5D1F-4632-A4E3-99223603BA6F}" srcOrd="0" destOrd="0" presId="urn:microsoft.com/office/officeart/2005/8/layout/hProcess11"/>
    <dgm:cxn modelId="{45E4F0AB-2F37-4921-BA3D-C96BA8479DCD}" srcId="{736D5CDF-B3F7-499E-A609-BEE52D7E8F71}" destId="{820D71B4-0F44-4291-9343-8B123EB453CC}" srcOrd="3" destOrd="0" parTransId="{87C8E516-DC1E-4369-8289-6201C1910F0E}" sibTransId="{2B98088D-28B2-47B8-9346-ECC029457478}"/>
    <dgm:cxn modelId="{CC233EDC-8708-4F46-9E3D-3AC1811453D0}" srcId="{736D5CDF-B3F7-499E-A609-BEE52D7E8F71}" destId="{DC45CAC7-56E1-48A3-8EAD-7DCC77E0007B}" srcOrd="2" destOrd="0" parTransId="{24616371-4EED-498D-A966-32663AE98CCB}" sibTransId="{3A45FB07-BF9D-4459-B61D-05FB1EBE4FBC}"/>
    <dgm:cxn modelId="{D8F3CEEA-48F7-4EA7-BC4C-AB48EF5489DE}" type="presOf" srcId="{A34F44F5-782A-4132-9ED5-37A6CA7FC954}" destId="{2DF1A6CA-D618-46E3-B9B7-6D19E22376DC}" srcOrd="0" destOrd="0" presId="urn:microsoft.com/office/officeart/2005/8/layout/hProcess11"/>
    <dgm:cxn modelId="{EF0C3CEE-B52D-4F91-96FF-ED9955AEF95A}" srcId="{736D5CDF-B3F7-499E-A609-BEE52D7E8F71}" destId="{57BAB76E-1E46-4783-BBC4-4CD00207416B}" srcOrd="1" destOrd="0" parTransId="{FC999B5D-2DBF-4EC1-ACDD-653D2B8A81EF}" sibTransId="{5AF9F143-3A46-4B80-A93C-0AC835BFBB0A}"/>
    <dgm:cxn modelId="{742783F1-9AA6-4B3C-8FA0-E6BA7D68BCE0}" type="presOf" srcId="{736D5CDF-B3F7-499E-A609-BEE52D7E8F71}" destId="{A5FE38BD-F658-4D3B-95EA-8C4A74D521FD}" srcOrd="0" destOrd="0" presId="urn:microsoft.com/office/officeart/2005/8/layout/hProcess11"/>
    <dgm:cxn modelId="{6248C231-F23B-4FFA-BAC8-1D44529E062E}" type="presParOf" srcId="{A5FE38BD-F658-4D3B-95EA-8C4A74D521FD}" destId="{2EB5BE54-D74C-4699-9A97-C9A77C7A3F25}" srcOrd="0" destOrd="0" presId="urn:microsoft.com/office/officeart/2005/8/layout/hProcess11"/>
    <dgm:cxn modelId="{415685EE-784F-46B5-A727-D63668E639DF}" type="presParOf" srcId="{A5FE38BD-F658-4D3B-95EA-8C4A74D521FD}" destId="{43CAC68E-C34E-48DD-AB75-F934448D0617}" srcOrd="1" destOrd="0" presId="urn:microsoft.com/office/officeart/2005/8/layout/hProcess11"/>
    <dgm:cxn modelId="{041FD1A9-4E07-4836-AEBF-606E3BCDE370}" type="presParOf" srcId="{43CAC68E-C34E-48DD-AB75-F934448D0617}" destId="{AF5A3867-ED00-4E1B-AAA2-1015CC1E25FB}" srcOrd="0" destOrd="0" presId="urn:microsoft.com/office/officeart/2005/8/layout/hProcess11"/>
    <dgm:cxn modelId="{C020FC47-E57C-4942-8E7C-6246106EB4BC}" type="presParOf" srcId="{AF5A3867-ED00-4E1B-AAA2-1015CC1E25FB}" destId="{2DF1A6CA-D618-46E3-B9B7-6D19E22376DC}" srcOrd="0" destOrd="0" presId="urn:microsoft.com/office/officeart/2005/8/layout/hProcess11"/>
    <dgm:cxn modelId="{333D5113-8B83-488F-9918-E9FEF1D37268}" type="presParOf" srcId="{AF5A3867-ED00-4E1B-AAA2-1015CC1E25FB}" destId="{141387E1-1174-4C12-82A4-DF0D4DAC29DD}" srcOrd="1" destOrd="0" presId="urn:microsoft.com/office/officeart/2005/8/layout/hProcess11"/>
    <dgm:cxn modelId="{DB8DDC5E-57B6-4B03-8062-BEF9C49165A3}" type="presParOf" srcId="{AF5A3867-ED00-4E1B-AAA2-1015CC1E25FB}" destId="{23F0DE7E-363C-4163-B1A1-BF9C4BE53AF3}" srcOrd="2" destOrd="0" presId="urn:microsoft.com/office/officeart/2005/8/layout/hProcess11"/>
    <dgm:cxn modelId="{76337D52-D183-4FF1-A6A8-BD55E68064B4}" type="presParOf" srcId="{43CAC68E-C34E-48DD-AB75-F934448D0617}" destId="{444F9377-B427-47AB-9020-251158CA0F54}" srcOrd="1" destOrd="0" presId="urn:microsoft.com/office/officeart/2005/8/layout/hProcess11"/>
    <dgm:cxn modelId="{A2E47B44-D0EE-44F7-BEFD-BE058E3EA187}" type="presParOf" srcId="{43CAC68E-C34E-48DD-AB75-F934448D0617}" destId="{AD235F05-A032-44EA-808B-6CFD2DFD3FB1}" srcOrd="2" destOrd="0" presId="urn:microsoft.com/office/officeart/2005/8/layout/hProcess11"/>
    <dgm:cxn modelId="{DDD0F514-3B71-4373-8E18-3395C3DC34C6}" type="presParOf" srcId="{AD235F05-A032-44EA-808B-6CFD2DFD3FB1}" destId="{CDDAB7D4-0CFC-42D6-B9C2-8EDCDBC2F484}" srcOrd="0" destOrd="0" presId="urn:microsoft.com/office/officeart/2005/8/layout/hProcess11"/>
    <dgm:cxn modelId="{BFEED8FF-7F9B-473F-9283-45A8A2ED4F67}" type="presParOf" srcId="{AD235F05-A032-44EA-808B-6CFD2DFD3FB1}" destId="{72608812-77BA-462F-A585-970D1FBF8C41}" srcOrd="1" destOrd="0" presId="urn:microsoft.com/office/officeart/2005/8/layout/hProcess11"/>
    <dgm:cxn modelId="{2118562D-E7FD-4FEF-84ED-1E040CB3B2CD}" type="presParOf" srcId="{AD235F05-A032-44EA-808B-6CFD2DFD3FB1}" destId="{67877F0D-7965-497A-A07A-2076DEBAB60F}" srcOrd="2" destOrd="0" presId="urn:microsoft.com/office/officeart/2005/8/layout/hProcess11"/>
    <dgm:cxn modelId="{AC253DBA-763A-4B5E-8272-9D3DC08D3CB3}" type="presParOf" srcId="{43CAC68E-C34E-48DD-AB75-F934448D0617}" destId="{FF5F9BEB-841E-4C7F-862E-5E76F750BFFF}" srcOrd="3" destOrd="0" presId="urn:microsoft.com/office/officeart/2005/8/layout/hProcess11"/>
    <dgm:cxn modelId="{A23C0962-0D62-4DBD-802D-578251093489}" type="presParOf" srcId="{43CAC68E-C34E-48DD-AB75-F934448D0617}" destId="{3B677B06-BF17-4D00-8A65-0A9AF2930C16}" srcOrd="4" destOrd="0" presId="urn:microsoft.com/office/officeart/2005/8/layout/hProcess11"/>
    <dgm:cxn modelId="{1A3C31E6-4AEE-4909-9C41-6936A7787128}" type="presParOf" srcId="{3B677B06-BF17-4D00-8A65-0A9AF2930C16}" destId="{8A756DCE-5D1F-4632-A4E3-99223603BA6F}" srcOrd="0" destOrd="0" presId="urn:microsoft.com/office/officeart/2005/8/layout/hProcess11"/>
    <dgm:cxn modelId="{728C45C7-B003-4456-A277-0DA15ACD9433}" type="presParOf" srcId="{3B677B06-BF17-4D00-8A65-0A9AF2930C16}" destId="{1FE2CCB2-CD1B-4AAB-8B85-2430FCC9E404}" srcOrd="1" destOrd="0" presId="urn:microsoft.com/office/officeart/2005/8/layout/hProcess11"/>
    <dgm:cxn modelId="{24D884D3-8BD5-4638-BF8A-FC68DCA36743}" type="presParOf" srcId="{3B677B06-BF17-4D00-8A65-0A9AF2930C16}" destId="{CB6A5550-6EE7-4050-8659-DCA61BC2BD01}" srcOrd="2" destOrd="0" presId="urn:microsoft.com/office/officeart/2005/8/layout/hProcess11"/>
    <dgm:cxn modelId="{9C4775FC-07B0-4AE1-9738-64D478D434DB}" type="presParOf" srcId="{43CAC68E-C34E-48DD-AB75-F934448D0617}" destId="{E871054D-7E85-4504-B745-87969D400A2E}" srcOrd="5" destOrd="0" presId="urn:microsoft.com/office/officeart/2005/8/layout/hProcess11"/>
    <dgm:cxn modelId="{9F7CFFFD-354D-4DC0-B55B-5DCDBEF65598}" type="presParOf" srcId="{43CAC68E-C34E-48DD-AB75-F934448D0617}" destId="{1669473A-A04C-4F2A-BE9A-C30A9E59140E}" srcOrd="6" destOrd="0" presId="urn:microsoft.com/office/officeart/2005/8/layout/hProcess11"/>
    <dgm:cxn modelId="{63EF4E8D-A918-412A-B3B5-6687A02A2F8E}" type="presParOf" srcId="{1669473A-A04C-4F2A-BE9A-C30A9E59140E}" destId="{CD0A0874-0D0D-403F-B536-FB135FA71843}" srcOrd="0" destOrd="0" presId="urn:microsoft.com/office/officeart/2005/8/layout/hProcess11"/>
    <dgm:cxn modelId="{854A1A97-E905-42CA-8450-C699C74030C2}" type="presParOf" srcId="{1669473A-A04C-4F2A-BE9A-C30A9E59140E}" destId="{04F76C06-5D13-4818-8D81-E79B4059745B}" srcOrd="1" destOrd="0" presId="urn:microsoft.com/office/officeart/2005/8/layout/hProcess11"/>
    <dgm:cxn modelId="{CCEBDFB1-5F50-44EB-B5D5-2E167F55985A}" type="presParOf" srcId="{1669473A-A04C-4F2A-BE9A-C30A9E59140E}" destId="{820749DF-98CC-4A48-8CC6-95AEAA932868}" srcOrd="2" destOrd="0" presId="urn:microsoft.com/office/officeart/2005/8/layout/hProcess1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E2291A-F8F1-40F5-BDD5-78C7821744F2}">
      <dsp:nvSpPr>
        <dsp:cNvPr id="0" name=""/>
        <dsp:cNvSpPr/>
      </dsp:nvSpPr>
      <dsp:spPr>
        <a:xfrm>
          <a:off x="8367" y="3455"/>
          <a:ext cx="5964964" cy="6013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t-EE" sz="1400" kern="1200"/>
            <a:t>Erieesmärk ja teemapõhine hindamine</a:t>
          </a:r>
        </a:p>
        <a:p>
          <a:pPr marL="0" lvl="0" indent="0" algn="ctr" defTabSz="622300">
            <a:lnSpc>
              <a:spcPct val="90000"/>
            </a:lnSpc>
            <a:spcBef>
              <a:spcPct val="0"/>
            </a:spcBef>
            <a:spcAft>
              <a:spcPct val="35000"/>
            </a:spcAft>
            <a:buNone/>
          </a:pPr>
          <a:r>
            <a:rPr lang="et-EE" sz="1400" kern="1200">
              <a:solidFill>
                <a:schemeClr val="bg1"/>
              </a:solidFill>
            </a:rPr>
            <a:t>Näide: Erieesmärk 1</a:t>
          </a:r>
          <a:endParaRPr lang="en-US" sz="1400" kern="1200">
            <a:solidFill>
              <a:schemeClr val="bg1"/>
            </a:solidFill>
          </a:endParaRPr>
        </a:p>
      </dsp:txBody>
      <dsp:txXfrm>
        <a:off x="25980" y="21068"/>
        <a:ext cx="5929738" cy="566128"/>
      </dsp:txXfrm>
    </dsp:sp>
    <dsp:sp modelId="{361E178D-C53A-47D0-AC0C-0629AC32EA14}">
      <dsp:nvSpPr>
        <dsp:cNvPr id="0" name=""/>
        <dsp:cNvSpPr/>
      </dsp:nvSpPr>
      <dsp:spPr>
        <a:xfrm rot="5400000">
          <a:off x="2888130" y="618506"/>
          <a:ext cx="205438" cy="2465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2916892" y="639050"/>
        <a:ext cx="147916" cy="143807"/>
      </dsp:txXfrm>
    </dsp:sp>
    <dsp:sp modelId="{23632474-3817-4CD3-9550-C128993D7C8F}">
      <dsp:nvSpPr>
        <dsp:cNvPr id="0" name=""/>
        <dsp:cNvSpPr/>
      </dsp:nvSpPr>
      <dsp:spPr>
        <a:xfrm>
          <a:off x="0" y="878728"/>
          <a:ext cx="5981700" cy="6047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t-EE" sz="1400" kern="1200"/>
            <a:t>Sekkumisloogika</a:t>
          </a:r>
        </a:p>
        <a:p>
          <a:pPr marL="0" lvl="0" indent="0" algn="ctr" defTabSz="622300">
            <a:lnSpc>
              <a:spcPct val="90000"/>
            </a:lnSpc>
            <a:spcBef>
              <a:spcPct val="0"/>
            </a:spcBef>
            <a:spcAft>
              <a:spcPct val="35000"/>
            </a:spcAft>
            <a:buNone/>
          </a:pPr>
          <a:r>
            <a:rPr lang="et-EE" sz="1400" kern="1200"/>
            <a:t>Näide: Otsetoetused</a:t>
          </a:r>
          <a:endParaRPr lang="en-US" sz="1400" kern="1200"/>
        </a:p>
      </dsp:txBody>
      <dsp:txXfrm>
        <a:off x="17712" y="896440"/>
        <a:ext cx="5946276" cy="569299"/>
      </dsp:txXfrm>
    </dsp:sp>
    <dsp:sp modelId="{4ECA4012-4BE1-4117-B852-5D92F10FF6B2}">
      <dsp:nvSpPr>
        <dsp:cNvPr id="0" name=""/>
        <dsp:cNvSpPr/>
      </dsp:nvSpPr>
      <dsp:spPr>
        <a:xfrm rot="5400000">
          <a:off x="2888130" y="1497148"/>
          <a:ext cx="205438" cy="2465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2916892" y="1517692"/>
        <a:ext cx="147916" cy="143807"/>
      </dsp:txXfrm>
    </dsp:sp>
    <dsp:sp modelId="{D9A03FF5-F038-4E91-A298-9A3740D6D3D7}">
      <dsp:nvSpPr>
        <dsp:cNvPr id="0" name=""/>
        <dsp:cNvSpPr/>
      </dsp:nvSpPr>
      <dsp:spPr>
        <a:xfrm>
          <a:off x="0" y="1757370"/>
          <a:ext cx="5981700" cy="5907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t-EE" sz="1400" kern="1200"/>
            <a:t>Hindamiskriteerium ja hindamisteema</a:t>
          </a:r>
        </a:p>
        <a:p>
          <a:pPr marL="0" lvl="0" indent="0" algn="ctr" defTabSz="622300">
            <a:lnSpc>
              <a:spcPct val="90000"/>
            </a:lnSpc>
            <a:spcBef>
              <a:spcPct val="0"/>
            </a:spcBef>
            <a:spcAft>
              <a:spcPct val="35000"/>
            </a:spcAft>
            <a:buNone/>
          </a:pPr>
          <a:r>
            <a:rPr lang="et-EE" sz="1400" kern="1200"/>
            <a:t>Näide: Tulemuslikkus</a:t>
          </a:r>
          <a:endParaRPr lang="en-US" sz="1400" kern="1200"/>
        </a:p>
      </dsp:txBody>
      <dsp:txXfrm>
        <a:off x="17301" y="1774671"/>
        <a:ext cx="5947098" cy="556102"/>
      </dsp:txXfrm>
    </dsp:sp>
    <dsp:sp modelId="{EA6B5B4C-8845-4244-88DE-0C98FC67C22B}">
      <dsp:nvSpPr>
        <dsp:cNvPr id="0" name=""/>
        <dsp:cNvSpPr/>
      </dsp:nvSpPr>
      <dsp:spPr>
        <a:xfrm rot="5400000">
          <a:off x="2886383" y="2364101"/>
          <a:ext cx="208933" cy="2465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2916892" y="2382897"/>
        <a:ext cx="147916" cy="146253"/>
      </dsp:txXfrm>
    </dsp:sp>
    <dsp:sp modelId="{DF12B03E-0CDA-4CB9-8755-134700F2A1F4}">
      <dsp:nvSpPr>
        <dsp:cNvPr id="0" name=""/>
        <dsp:cNvSpPr/>
      </dsp:nvSpPr>
      <dsp:spPr>
        <a:xfrm>
          <a:off x="0" y="2626653"/>
          <a:ext cx="5981700" cy="1032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t-EE" sz="1400" kern="1200"/>
            <a:t>Hindamisküsimus</a:t>
          </a:r>
        </a:p>
        <a:p>
          <a:pPr marL="0" lvl="0" indent="0" algn="ctr" defTabSz="622300">
            <a:lnSpc>
              <a:spcPct val="90000"/>
            </a:lnSpc>
            <a:spcBef>
              <a:spcPct val="0"/>
            </a:spcBef>
            <a:spcAft>
              <a:spcPct val="35000"/>
            </a:spcAft>
            <a:buNone/>
          </a:pPr>
          <a:r>
            <a:rPr lang="et-EE" sz="1400" kern="1200"/>
            <a:t>Näide: </a:t>
          </a:r>
          <a:r>
            <a:rPr lang="en-US" sz="1400" kern="1200"/>
            <a:t>Kuivõrd edukad on sekkumised olnud, et tagada põllumajandustootjate jätkusuutlikkus ja sissetulekute stabiilsus?</a:t>
          </a:r>
        </a:p>
      </dsp:txBody>
      <dsp:txXfrm>
        <a:off x="30229" y="2656882"/>
        <a:ext cx="5921242" cy="971622"/>
      </dsp:txXfrm>
    </dsp:sp>
    <dsp:sp modelId="{41CA49FA-E2A0-4452-8030-B43F19B3763E}">
      <dsp:nvSpPr>
        <dsp:cNvPr id="0" name=""/>
        <dsp:cNvSpPr/>
      </dsp:nvSpPr>
      <dsp:spPr>
        <a:xfrm rot="5400000">
          <a:off x="2889877" y="3670099"/>
          <a:ext cx="201944" cy="2465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2916892" y="3692390"/>
        <a:ext cx="147916" cy="141361"/>
      </dsp:txXfrm>
    </dsp:sp>
    <dsp:sp modelId="{C74753D3-5DA6-4EC9-BD8B-0DF01A5F6395}">
      <dsp:nvSpPr>
        <dsp:cNvPr id="0" name=""/>
        <dsp:cNvSpPr/>
      </dsp:nvSpPr>
      <dsp:spPr>
        <a:xfrm>
          <a:off x="0" y="3927992"/>
          <a:ext cx="5981700" cy="10459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t-EE" sz="1400" kern="1200"/>
            <a:t>Edutegur</a:t>
          </a:r>
        </a:p>
        <a:p>
          <a:pPr marL="0" lvl="0" indent="0" algn="ctr" defTabSz="622300">
            <a:lnSpc>
              <a:spcPct val="90000"/>
            </a:lnSpc>
            <a:spcBef>
              <a:spcPct val="0"/>
            </a:spcBef>
            <a:spcAft>
              <a:spcPct val="35000"/>
            </a:spcAft>
            <a:buNone/>
          </a:pPr>
          <a:r>
            <a:rPr lang="et-EE" sz="1400" kern="1200"/>
            <a:t>Näide: </a:t>
          </a:r>
          <a:r>
            <a:rPr lang="en-US" sz="1400" kern="1200"/>
            <a:t>Põllumajandusliku sissetuleku tase toetatavates põllumajandusettevõtetes kasvab või on vähemalt stabiilne</a:t>
          </a:r>
          <a:r>
            <a:rPr lang="et-EE" sz="1400" kern="1200"/>
            <a:t>.</a:t>
          </a:r>
          <a:r>
            <a:rPr lang="en-US" sz="1400" kern="1200"/>
            <a:t> </a:t>
          </a:r>
          <a:endParaRPr lang="et-EE" sz="1400" kern="1200"/>
        </a:p>
      </dsp:txBody>
      <dsp:txXfrm>
        <a:off x="30635" y="3958627"/>
        <a:ext cx="5920430" cy="984681"/>
      </dsp:txXfrm>
    </dsp:sp>
    <dsp:sp modelId="{0AFCF85D-61EF-46C3-8654-5C89DA0E3860}">
      <dsp:nvSpPr>
        <dsp:cNvPr id="0" name=""/>
        <dsp:cNvSpPr/>
      </dsp:nvSpPr>
      <dsp:spPr>
        <a:xfrm rot="5400000">
          <a:off x="2888130" y="4987639"/>
          <a:ext cx="205438" cy="2465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2916892" y="5008183"/>
        <a:ext cx="147916" cy="143807"/>
      </dsp:txXfrm>
    </dsp:sp>
    <dsp:sp modelId="{E1B0D26D-247C-43E6-8696-114E360FE3DB}">
      <dsp:nvSpPr>
        <dsp:cNvPr id="0" name=""/>
        <dsp:cNvSpPr/>
      </dsp:nvSpPr>
      <dsp:spPr>
        <a:xfrm>
          <a:off x="0" y="5247862"/>
          <a:ext cx="5981700" cy="10580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t-EE" sz="1400" kern="1200"/>
            <a:t>Andmed</a:t>
          </a:r>
        </a:p>
        <a:p>
          <a:pPr marL="0" lvl="0" indent="0" algn="ctr" defTabSz="622300">
            <a:lnSpc>
              <a:spcPct val="90000"/>
            </a:lnSpc>
            <a:spcBef>
              <a:spcPct val="0"/>
            </a:spcBef>
            <a:spcAft>
              <a:spcPct val="35000"/>
            </a:spcAft>
            <a:buNone/>
          </a:pPr>
          <a:r>
            <a:rPr lang="et-EE" sz="1400" kern="1200"/>
            <a:t>Näide: I.3. Põllumajandusettevõtete sissetulekute erinevuse vähendamine: põllumajandusliku sissetuleku muutumine  </a:t>
          </a:r>
        </a:p>
      </dsp:txBody>
      <dsp:txXfrm>
        <a:off x="30989" y="5278851"/>
        <a:ext cx="5919722" cy="9960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B5BE54-D74C-4699-9A97-C9A77C7A3F25}">
      <dsp:nvSpPr>
        <dsp:cNvPr id="0" name=""/>
        <dsp:cNvSpPr/>
      </dsp:nvSpPr>
      <dsp:spPr>
        <a:xfrm>
          <a:off x="0" y="604646"/>
          <a:ext cx="5768339" cy="806196"/>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DF1A6CA-D618-46E3-B9B7-6D19E22376DC}">
      <dsp:nvSpPr>
        <dsp:cNvPr id="0" name=""/>
        <dsp:cNvSpPr/>
      </dsp:nvSpPr>
      <dsp:spPr>
        <a:xfrm>
          <a:off x="1223" y="0"/>
          <a:ext cx="1353605" cy="806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t-EE" sz="1100" kern="1200"/>
            <a:t>Hindamiste juhtrühm vaatab iga-aastaselt üle hindamiste ajakava</a:t>
          </a:r>
          <a:endParaRPr lang="en-US" sz="1100" kern="1200"/>
        </a:p>
      </dsp:txBody>
      <dsp:txXfrm>
        <a:off x="1223" y="0"/>
        <a:ext cx="1353605" cy="806196"/>
      </dsp:txXfrm>
    </dsp:sp>
    <dsp:sp modelId="{141387E1-1174-4C12-82A4-DF0D4DAC29DD}">
      <dsp:nvSpPr>
        <dsp:cNvPr id="0" name=""/>
        <dsp:cNvSpPr/>
      </dsp:nvSpPr>
      <dsp:spPr>
        <a:xfrm>
          <a:off x="577252" y="906970"/>
          <a:ext cx="201549" cy="201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DAB7D4-0CFC-42D6-B9C2-8EDCDBC2F484}">
      <dsp:nvSpPr>
        <dsp:cNvPr id="0" name=""/>
        <dsp:cNvSpPr/>
      </dsp:nvSpPr>
      <dsp:spPr>
        <a:xfrm>
          <a:off x="1383917" y="1209293"/>
          <a:ext cx="1044340" cy="806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t-EE" sz="1100" kern="1200"/>
            <a:t>Hindamise töörühm koostab hindamise lähteülesande  </a:t>
          </a:r>
          <a:endParaRPr lang="en-US" sz="1100" kern="1200"/>
        </a:p>
      </dsp:txBody>
      <dsp:txXfrm>
        <a:off x="1383917" y="1209293"/>
        <a:ext cx="1044340" cy="806196"/>
      </dsp:txXfrm>
    </dsp:sp>
    <dsp:sp modelId="{72608812-77BA-462F-A585-970D1FBF8C41}">
      <dsp:nvSpPr>
        <dsp:cNvPr id="0" name=""/>
        <dsp:cNvSpPr/>
      </dsp:nvSpPr>
      <dsp:spPr>
        <a:xfrm>
          <a:off x="1805313" y="906970"/>
          <a:ext cx="201549" cy="201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756DCE-5D1F-4632-A4E3-99223603BA6F}">
      <dsp:nvSpPr>
        <dsp:cNvPr id="0" name=""/>
        <dsp:cNvSpPr/>
      </dsp:nvSpPr>
      <dsp:spPr>
        <a:xfrm>
          <a:off x="2457345" y="0"/>
          <a:ext cx="1637947" cy="806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t-EE" sz="1100" kern="1200"/>
            <a:t>Regionaal- ja Põllumajandusministeerium küsib ettepanekuid huvirühmadelt</a:t>
          </a:r>
        </a:p>
      </dsp:txBody>
      <dsp:txXfrm>
        <a:off x="2457345" y="0"/>
        <a:ext cx="1637947" cy="806196"/>
      </dsp:txXfrm>
    </dsp:sp>
    <dsp:sp modelId="{1FE2CCB2-CD1B-4AAB-8B85-2430FCC9E404}">
      <dsp:nvSpPr>
        <dsp:cNvPr id="0" name=""/>
        <dsp:cNvSpPr/>
      </dsp:nvSpPr>
      <dsp:spPr>
        <a:xfrm>
          <a:off x="3175545" y="906970"/>
          <a:ext cx="201549" cy="201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0A0874-0D0D-403F-B536-FB135FA71843}">
      <dsp:nvSpPr>
        <dsp:cNvPr id="0" name=""/>
        <dsp:cNvSpPr/>
      </dsp:nvSpPr>
      <dsp:spPr>
        <a:xfrm>
          <a:off x="4124381" y="1209293"/>
          <a:ext cx="1065900" cy="806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t-EE" sz="1100" kern="1200"/>
            <a:t>Hindaja koostab hindamise metoodika</a:t>
          </a:r>
        </a:p>
      </dsp:txBody>
      <dsp:txXfrm>
        <a:off x="4124381" y="1209293"/>
        <a:ext cx="1065900" cy="806196"/>
      </dsp:txXfrm>
    </dsp:sp>
    <dsp:sp modelId="{04F76C06-5D13-4818-8D81-E79B4059745B}">
      <dsp:nvSpPr>
        <dsp:cNvPr id="0" name=""/>
        <dsp:cNvSpPr/>
      </dsp:nvSpPr>
      <dsp:spPr>
        <a:xfrm>
          <a:off x="4556557" y="906970"/>
          <a:ext cx="201549" cy="201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23991B1B52F06A47A11A2D4BD536DC5D" ma:contentTypeVersion="0" ma:contentTypeDescription="Loo uus dokument" ma:contentTypeScope="" ma:versionID="6b82da90e64adf8fb00d642303b65430">
  <xsd:schema xmlns:xsd="http://www.w3.org/2001/XMLSchema" xmlns:xs="http://www.w3.org/2001/XMLSchema" xmlns:p="http://schemas.microsoft.com/office/2006/metadata/properties" targetNamespace="http://schemas.microsoft.com/office/2006/metadata/properties" ma:root="true" ma:fieldsID="75284b4047f4cf5347f2f816b293bbf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2D5D23-A551-4264-A552-32F2828BD66A}">
  <ds:schemaRefs>
    <ds:schemaRef ds:uri="http://schemas.openxmlformats.org/officeDocument/2006/bibliography"/>
  </ds:schemaRefs>
</ds:datastoreItem>
</file>

<file path=customXml/itemProps2.xml><?xml version="1.0" encoding="utf-8"?>
<ds:datastoreItem xmlns:ds="http://schemas.openxmlformats.org/officeDocument/2006/customXml" ds:itemID="{33DDE6E9-EEBC-42CF-AFCF-547050968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910C139-2660-464F-BC42-6E3C766470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F46DF1-2930-47E7-9FC9-9F0D174B82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22</Pages>
  <Words>8200</Words>
  <Characters>47562</Characters>
  <Application>Microsoft Office Word</Application>
  <DocSecurity>0</DocSecurity>
  <Lines>396</Lines>
  <Paragraphs>111</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Maaeluministeerium</Company>
  <LinksUpToDate>false</LinksUpToDate>
  <CharactersWithSpaces>55651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Talijärv</dc:creator>
  <cp:keywords/>
  <dc:description/>
  <cp:lastModifiedBy>Heli Laarmann</cp:lastModifiedBy>
  <cp:revision>3</cp:revision>
  <dcterms:created xsi:type="dcterms:W3CDTF">2023-10-06T16:24:00Z</dcterms:created>
  <dcterms:modified xsi:type="dcterms:W3CDTF">2023-10-06T16:40:00Z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0x01010023991B1B52F06A47A11A2D4BD536DC5D</vt:lpwstr>
  </property>
</Properties>
</file>